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B128F" w14:textId="2041859D" w:rsidR="005907E5" w:rsidRDefault="00753983" w:rsidP="00743F05">
      <w:pPr>
        <w:pStyle w:val="Heading2"/>
        <w:jc w:val="right"/>
        <w:rPr>
          <w:sz w:val="28"/>
        </w:rPr>
      </w:pPr>
      <w:r>
        <w:rPr>
          <w:noProof/>
          <w:sz w:val="28"/>
          <w:lang w:eastAsia="en-GB"/>
        </w:rPr>
        <w:drawing>
          <wp:inline distT="0" distB="0" distL="0" distR="0" wp14:anchorId="0CAFA118" wp14:editId="0583D213">
            <wp:extent cx="2560615" cy="70104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153" cy="702282"/>
                    </a:xfrm>
                    <a:prstGeom prst="rect">
                      <a:avLst/>
                    </a:prstGeom>
                  </pic:spPr>
                </pic:pic>
              </a:graphicData>
            </a:graphic>
          </wp:inline>
        </w:drawing>
      </w:r>
    </w:p>
    <w:p w14:paraId="3D93CCD8" w14:textId="77777777" w:rsidR="00E37A0A" w:rsidRDefault="00E37A0A">
      <w:pPr>
        <w:pStyle w:val="Heading3"/>
      </w:pPr>
    </w:p>
    <w:p w14:paraId="6A264C97" w14:textId="77777777" w:rsidR="005907E5" w:rsidRPr="00A96E84" w:rsidRDefault="005907E5">
      <w:pPr>
        <w:pStyle w:val="Heading3"/>
        <w:rPr>
          <w:sz w:val="24"/>
          <w:szCs w:val="24"/>
        </w:rPr>
      </w:pPr>
      <w:r w:rsidRPr="00A96E84">
        <w:rPr>
          <w:sz w:val="24"/>
          <w:szCs w:val="24"/>
        </w:rPr>
        <w:t>JOB DESCRIPTION</w:t>
      </w:r>
    </w:p>
    <w:p w14:paraId="5A5519B1" w14:textId="77777777" w:rsidR="005907E5" w:rsidRDefault="005907E5">
      <w:pPr>
        <w:rPr>
          <w:rFonts w:ascii="Arial" w:hAnsi="Arial" w:cs="Arial"/>
          <w:b/>
          <w:bCs/>
        </w:rPr>
      </w:pPr>
    </w:p>
    <w:tbl>
      <w:tblPr>
        <w:tblW w:w="8700" w:type="dxa"/>
        <w:tblLook w:val="0000" w:firstRow="0" w:lastRow="0" w:firstColumn="0" w:lastColumn="0" w:noHBand="0" w:noVBand="0"/>
      </w:tblPr>
      <w:tblGrid>
        <w:gridCol w:w="2376"/>
        <w:gridCol w:w="6324"/>
      </w:tblGrid>
      <w:tr w:rsidR="005907E5" w14:paraId="24344530" w14:textId="77777777" w:rsidTr="00910002">
        <w:tc>
          <w:tcPr>
            <w:tcW w:w="2376" w:type="dxa"/>
            <w:tcBorders>
              <w:top w:val="single" w:sz="4" w:space="0" w:color="auto"/>
              <w:left w:val="single" w:sz="4" w:space="0" w:color="auto"/>
              <w:bottom w:val="single" w:sz="4" w:space="0" w:color="auto"/>
              <w:right w:val="single" w:sz="4" w:space="0" w:color="auto"/>
            </w:tcBorders>
          </w:tcPr>
          <w:p w14:paraId="0DC7772B" w14:textId="77777777" w:rsidR="005907E5" w:rsidRDefault="005907E5">
            <w:pPr>
              <w:spacing w:before="120"/>
              <w:rPr>
                <w:rFonts w:ascii="Arial" w:hAnsi="Arial" w:cs="Arial"/>
                <w:b/>
                <w:bCs/>
              </w:rPr>
            </w:pPr>
            <w:r>
              <w:rPr>
                <w:rFonts w:ascii="Arial" w:hAnsi="Arial" w:cs="Arial"/>
                <w:b/>
                <w:bCs/>
              </w:rPr>
              <w:t>Job Title:</w:t>
            </w:r>
          </w:p>
        </w:tc>
        <w:tc>
          <w:tcPr>
            <w:tcW w:w="6324" w:type="dxa"/>
            <w:tcBorders>
              <w:top w:val="single" w:sz="4" w:space="0" w:color="auto"/>
              <w:left w:val="single" w:sz="4" w:space="0" w:color="auto"/>
              <w:bottom w:val="single" w:sz="4" w:space="0" w:color="auto"/>
              <w:right w:val="single" w:sz="4" w:space="0" w:color="auto"/>
            </w:tcBorders>
          </w:tcPr>
          <w:p w14:paraId="38335442" w14:textId="5948D91B" w:rsidR="005907E5" w:rsidRDefault="002413C6">
            <w:pPr>
              <w:spacing w:before="120"/>
              <w:rPr>
                <w:rFonts w:ascii="Arial" w:hAnsi="Arial" w:cs="Arial"/>
              </w:rPr>
            </w:pPr>
            <w:r>
              <w:rPr>
                <w:rFonts w:ascii="Arial" w:hAnsi="Arial" w:cs="Arial"/>
              </w:rPr>
              <w:t>CEO</w:t>
            </w:r>
          </w:p>
        </w:tc>
      </w:tr>
      <w:tr w:rsidR="005907E5" w14:paraId="7E4AE5CE" w14:textId="77777777" w:rsidTr="00910002">
        <w:tc>
          <w:tcPr>
            <w:tcW w:w="2376" w:type="dxa"/>
            <w:tcBorders>
              <w:top w:val="single" w:sz="4" w:space="0" w:color="auto"/>
              <w:left w:val="single" w:sz="4" w:space="0" w:color="auto"/>
              <w:bottom w:val="single" w:sz="4" w:space="0" w:color="auto"/>
              <w:right w:val="single" w:sz="4" w:space="0" w:color="auto"/>
            </w:tcBorders>
          </w:tcPr>
          <w:p w14:paraId="044F1AC8" w14:textId="77777777" w:rsidR="005907E5" w:rsidRDefault="005907E5">
            <w:pPr>
              <w:spacing w:before="120"/>
              <w:rPr>
                <w:rFonts w:ascii="Arial" w:hAnsi="Arial" w:cs="Arial"/>
                <w:b/>
                <w:bCs/>
              </w:rPr>
            </w:pPr>
            <w:r>
              <w:rPr>
                <w:rFonts w:ascii="Arial" w:hAnsi="Arial" w:cs="Arial"/>
                <w:b/>
                <w:bCs/>
              </w:rPr>
              <w:t>Salary:</w:t>
            </w:r>
          </w:p>
        </w:tc>
        <w:tc>
          <w:tcPr>
            <w:tcW w:w="6324" w:type="dxa"/>
            <w:tcBorders>
              <w:top w:val="single" w:sz="4" w:space="0" w:color="auto"/>
              <w:left w:val="single" w:sz="4" w:space="0" w:color="auto"/>
              <w:bottom w:val="single" w:sz="4" w:space="0" w:color="auto"/>
              <w:right w:val="single" w:sz="4" w:space="0" w:color="auto"/>
            </w:tcBorders>
          </w:tcPr>
          <w:p w14:paraId="69C3240D" w14:textId="6F95CD03" w:rsidR="005907E5" w:rsidRPr="00A26C3D" w:rsidRDefault="00F106E0">
            <w:pPr>
              <w:spacing w:before="120"/>
              <w:rPr>
                <w:rFonts w:ascii="Arial" w:hAnsi="Arial" w:cs="Arial"/>
              </w:rPr>
            </w:pPr>
            <w:r>
              <w:rPr>
                <w:rFonts w:ascii="Arial" w:hAnsi="Arial" w:cs="Arial"/>
              </w:rPr>
              <w:t>NJC scale</w:t>
            </w:r>
            <w:r w:rsidR="00C21EB5">
              <w:rPr>
                <w:rFonts w:ascii="Arial" w:hAnsi="Arial" w:cs="Arial"/>
              </w:rPr>
              <w:t xml:space="preserve"> </w:t>
            </w:r>
            <w:r w:rsidR="00A26C3D">
              <w:rPr>
                <w:rFonts w:ascii="Arial" w:hAnsi="Arial" w:cs="Arial"/>
              </w:rPr>
              <w:t>29 £32,910</w:t>
            </w:r>
          </w:p>
        </w:tc>
      </w:tr>
      <w:tr w:rsidR="005907E5" w14:paraId="0AA20C9C" w14:textId="77777777" w:rsidTr="00910002">
        <w:tc>
          <w:tcPr>
            <w:tcW w:w="2376" w:type="dxa"/>
            <w:tcBorders>
              <w:top w:val="single" w:sz="4" w:space="0" w:color="auto"/>
              <w:left w:val="single" w:sz="4" w:space="0" w:color="auto"/>
              <w:bottom w:val="single" w:sz="4" w:space="0" w:color="auto"/>
              <w:right w:val="single" w:sz="4" w:space="0" w:color="auto"/>
            </w:tcBorders>
          </w:tcPr>
          <w:p w14:paraId="1A5EFCEF" w14:textId="77777777" w:rsidR="005907E5" w:rsidRDefault="005907E5">
            <w:pPr>
              <w:spacing w:before="120"/>
              <w:rPr>
                <w:rFonts w:ascii="Arial" w:hAnsi="Arial" w:cs="Arial"/>
                <w:b/>
                <w:bCs/>
              </w:rPr>
            </w:pPr>
            <w:r>
              <w:rPr>
                <w:rFonts w:ascii="Arial" w:hAnsi="Arial" w:cs="Arial"/>
                <w:b/>
                <w:bCs/>
              </w:rPr>
              <w:t>Responsible to:</w:t>
            </w:r>
          </w:p>
        </w:tc>
        <w:tc>
          <w:tcPr>
            <w:tcW w:w="6324" w:type="dxa"/>
            <w:tcBorders>
              <w:top w:val="single" w:sz="4" w:space="0" w:color="auto"/>
              <w:left w:val="single" w:sz="4" w:space="0" w:color="auto"/>
              <w:bottom w:val="single" w:sz="4" w:space="0" w:color="auto"/>
              <w:right w:val="single" w:sz="4" w:space="0" w:color="auto"/>
            </w:tcBorders>
          </w:tcPr>
          <w:p w14:paraId="491A2248" w14:textId="77777777" w:rsidR="005907E5" w:rsidRDefault="00F92863">
            <w:pPr>
              <w:spacing w:before="120"/>
              <w:rPr>
                <w:rFonts w:ascii="Arial" w:hAnsi="Arial" w:cs="Arial"/>
              </w:rPr>
            </w:pPr>
            <w:r>
              <w:rPr>
                <w:rFonts w:ascii="Arial" w:hAnsi="Arial" w:cs="Arial"/>
              </w:rPr>
              <w:t>Board of Trustees</w:t>
            </w:r>
          </w:p>
        </w:tc>
      </w:tr>
      <w:tr w:rsidR="00910002" w14:paraId="6A14811E" w14:textId="77777777" w:rsidTr="00910002">
        <w:tc>
          <w:tcPr>
            <w:tcW w:w="2376" w:type="dxa"/>
            <w:tcBorders>
              <w:top w:val="single" w:sz="4" w:space="0" w:color="auto"/>
              <w:left w:val="single" w:sz="4" w:space="0" w:color="auto"/>
              <w:bottom w:val="single" w:sz="4" w:space="0" w:color="auto"/>
              <w:right w:val="single" w:sz="4" w:space="0" w:color="auto"/>
            </w:tcBorders>
          </w:tcPr>
          <w:p w14:paraId="05CA7818" w14:textId="77777777" w:rsidR="00910002" w:rsidRDefault="00910002">
            <w:pPr>
              <w:spacing w:before="120"/>
              <w:rPr>
                <w:rFonts w:ascii="Arial" w:hAnsi="Arial" w:cs="Arial"/>
                <w:b/>
                <w:bCs/>
              </w:rPr>
            </w:pPr>
            <w:r>
              <w:rPr>
                <w:rFonts w:ascii="Arial" w:hAnsi="Arial" w:cs="Arial"/>
                <w:b/>
                <w:bCs/>
              </w:rPr>
              <w:t>Line managed by</w:t>
            </w:r>
          </w:p>
        </w:tc>
        <w:tc>
          <w:tcPr>
            <w:tcW w:w="6324" w:type="dxa"/>
            <w:tcBorders>
              <w:top w:val="single" w:sz="4" w:space="0" w:color="auto"/>
              <w:left w:val="single" w:sz="4" w:space="0" w:color="auto"/>
              <w:bottom w:val="single" w:sz="4" w:space="0" w:color="auto"/>
              <w:right w:val="single" w:sz="4" w:space="0" w:color="auto"/>
            </w:tcBorders>
          </w:tcPr>
          <w:p w14:paraId="436DE5C5" w14:textId="77777777" w:rsidR="00910002" w:rsidRDefault="00910002">
            <w:pPr>
              <w:spacing w:before="120"/>
              <w:rPr>
                <w:rFonts w:ascii="Arial" w:hAnsi="Arial" w:cs="Arial"/>
              </w:rPr>
            </w:pPr>
            <w:r>
              <w:rPr>
                <w:rFonts w:ascii="Arial" w:hAnsi="Arial" w:cs="Arial"/>
              </w:rPr>
              <w:t>Chair of Trustees</w:t>
            </w:r>
          </w:p>
        </w:tc>
      </w:tr>
      <w:tr w:rsidR="005907E5" w14:paraId="3E4D6444" w14:textId="77777777" w:rsidTr="00910002">
        <w:tc>
          <w:tcPr>
            <w:tcW w:w="2376" w:type="dxa"/>
            <w:tcBorders>
              <w:top w:val="single" w:sz="4" w:space="0" w:color="auto"/>
              <w:left w:val="single" w:sz="4" w:space="0" w:color="auto"/>
              <w:bottom w:val="single" w:sz="4" w:space="0" w:color="auto"/>
              <w:right w:val="single" w:sz="4" w:space="0" w:color="auto"/>
            </w:tcBorders>
          </w:tcPr>
          <w:p w14:paraId="2FAA51D6" w14:textId="77777777" w:rsidR="005907E5" w:rsidRDefault="005907E5">
            <w:pPr>
              <w:spacing w:before="120"/>
              <w:rPr>
                <w:rFonts w:ascii="Arial" w:hAnsi="Arial" w:cs="Arial"/>
                <w:b/>
                <w:bCs/>
              </w:rPr>
            </w:pPr>
            <w:r>
              <w:rPr>
                <w:rFonts w:ascii="Arial" w:hAnsi="Arial" w:cs="Arial"/>
                <w:b/>
                <w:bCs/>
              </w:rPr>
              <w:t>Location:</w:t>
            </w:r>
          </w:p>
        </w:tc>
        <w:tc>
          <w:tcPr>
            <w:tcW w:w="6324" w:type="dxa"/>
            <w:tcBorders>
              <w:top w:val="single" w:sz="4" w:space="0" w:color="auto"/>
              <w:left w:val="single" w:sz="4" w:space="0" w:color="auto"/>
              <w:bottom w:val="single" w:sz="4" w:space="0" w:color="auto"/>
              <w:right w:val="single" w:sz="4" w:space="0" w:color="auto"/>
            </w:tcBorders>
          </w:tcPr>
          <w:p w14:paraId="341254D6" w14:textId="77777777" w:rsidR="005907E5" w:rsidRDefault="005452EB">
            <w:pPr>
              <w:spacing w:before="120"/>
              <w:rPr>
                <w:rFonts w:ascii="Arial" w:hAnsi="Arial" w:cs="Arial"/>
              </w:rPr>
            </w:pPr>
            <w:r>
              <w:rPr>
                <w:rFonts w:ascii="Arial" w:hAnsi="Arial" w:cs="Arial"/>
              </w:rPr>
              <w:t xml:space="preserve">Martineau Gardens, </w:t>
            </w:r>
            <w:r w:rsidR="00A863E4">
              <w:rPr>
                <w:rFonts w:ascii="Arial" w:hAnsi="Arial" w:cs="Arial"/>
              </w:rPr>
              <w:t xml:space="preserve">27 </w:t>
            </w:r>
            <w:r>
              <w:rPr>
                <w:rFonts w:ascii="Arial" w:hAnsi="Arial" w:cs="Arial"/>
              </w:rPr>
              <w:t>Priory Road, Edgbaston</w:t>
            </w:r>
            <w:r w:rsidR="00A863E4">
              <w:rPr>
                <w:rFonts w:ascii="Arial" w:hAnsi="Arial" w:cs="Arial"/>
              </w:rPr>
              <w:t xml:space="preserve"> B5 7UG</w:t>
            </w:r>
          </w:p>
        </w:tc>
      </w:tr>
      <w:tr w:rsidR="005907E5" w14:paraId="0EA882E5" w14:textId="77777777" w:rsidTr="00910002">
        <w:tc>
          <w:tcPr>
            <w:tcW w:w="2376" w:type="dxa"/>
            <w:tcBorders>
              <w:top w:val="single" w:sz="4" w:space="0" w:color="auto"/>
              <w:left w:val="single" w:sz="4" w:space="0" w:color="auto"/>
              <w:bottom w:val="single" w:sz="4" w:space="0" w:color="auto"/>
              <w:right w:val="single" w:sz="4" w:space="0" w:color="auto"/>
            </w:tcBorders>
          </w:tcPr>
          <w:p w14:paraId="3A0C6C54" w14:textId="77777777" w:rsidR="005907E5" w:rsidRDefault="005907E5">
            <w:pPr>
              <w:spacing w:before="120"/>
              <w:rPr>
                <w:rFonts w:ascii="Arial" w:hAnsi="Arial" w:cs="Arial"/>
                <w:b/>
                <w:bCs/>
              </w:rPr>
            </w:pPr>
            <w:r>
              <w:rPr>
                <w:rFonts w:ascii="Arial" w:hAnsi="Arial" w:cs="Arial"/>
                <w:b/>
                <w:bCs/>
              </w:rPr>
              <w:t>Hours of work:</w:t>
            </w:r>
          </w:p>
        </w:tc>
        <w:tc>
          <w:tcPr>
            <w:tcW w:w="6324" w:type="dxa"/>
            <w:tcBorders>
              <w:top w:val="single" w:sz="4" w:space="0" w:color="auto"/>
              <w:left w:val="single" w:sz="4" w:space="0" w:color="auto"/>
              <w:bottom w:val="single" w:sz="4" w:space="0" w:color="auto"/>
              <w:right w:val="single" w:sz="4" w:space="0" w:color="auto"/>
            </w:tcBorders>
          </w:tcPr>
          <w:p w14:paraId="09A4B460" w14:textId="2101AD6C" w:rsidR="005907E5" w:rsidRPr="00910002" w:rsidRDefault="00C21EB5" w:rsidP="00F106E0">
            <w:pPr>
              <w:spacing w:before="120"/>
              <w:rPr>
                <w:rFonts w:ascii="Arial" w:hAnsi="Arial" w:cs="Arial"/>
              </w:rPr>
            </w:pPr>
            <w:r>
              <w:rPr>
                <w:rFonts w:ascii="Arial" w:hAnsi="Arial" w:cs="Arial"/>
              </w:rPr>
              <w:t>3</w:t>
            </w:r>
            <w:r w:rsidR="0093366D">
              <w:rPr>
                <w:rFonts w:ascii="Arial" w:hAnsi="Arial" w:cs="Arial"/>
              </w:rPr>
              <w:t>7.5</w:t>
            </w:r>
            <w:r>
              <w:rPr>
                <w:rFonts w:ascii="Arial" w:hAnsi="Arial" w:cs="Arial"/>
              </w:rPr>
              <w:t xml:space="preserve"> </w:t>
            </w:r>
            <w:r w:rsidR="005907E5" w:rsidRPr="00910002">
              <w:rPr>
                <w:rFonts w:ascii="Arial" w:hAnsi="Arial" w:cs="Arial"/>
              </w:rPr>
              <w:t>per week</w:t>
            </w:r>
            <w:r w:rsidR="00A863E4" w:rsidRPr="00910002">
              <w:rPr>
                <w:rFonts w:ascii="Arial" w:hAnsi="Arial" w:cs="Arial"/>
              </w:rPr>
              <w:t xml:space="preserve"> including </w:t>
            </w:r>
            <w:r w:rsidR="00910002" w:rsidRPr="00910002">
              <w:rPr>
                <w:rFonts w:ascii="Arial" w:hAnsi="Arial" w:cs="Arial"/>
              </w:rPr>
              <w:t xml:space="preserve">occasional </w:t>
            </w:r>
            <w:r w:rsidR="00A863E4" w:rsidRPr="00910002">
              <w:rPr>
                <w:rFonts w:ascii="Arial" w:hAnsi="Arial" w:cs="Arial"/>
              </w:rPr>
              <w:t>evenings and weekends</w:t>
            </w:r>
          </w:p>
        </w:tc>
      </w:tr>
      <w:tr w:rsidR="00910002" w14:paraId="4737A68C" w14:textId="77777777" w:rsidTr="00910002">
        <w:tc>
          <w:tcPr>
            <w:tcW w:w="2376" w:type="dxa"/>
            <w:tcBorders>
              <w:top w:val="single" w:sz="4" w:space="0" w:color="auto"/>
              <w:left w:val="single" w:sz="4" w:space="0" w:color="auto"/>
              <w:bottom w:val="single" w:sz="4" w:space="0" w:color="auto"/>
              <w:right w:val="single" w:sz="4" w:space="0" w:color="auto"/>
            </w:tcBorders>
          </w:tcPr>
          <w:p w14:paraId="71B2519F" w14:textId="77777777" w:rsidR="00910002" w:rsidRDefault="00910002">
            <w:pPr>
              <w:spacing w:before="120"/>
              <w:rPr>
                <w:rFonts w:ascii="Arial" w:hAnsi="Arial" w:cs="Arial"/>
                <w:b/>
                <w:bCs/>
              </w:rPr>
            </w:pPr>
            <w:r>
              <w:rPr>
                <w:rFonts w:ascii="Arial" w:hAnsi="Arial" w:cs="Arial"/>
                <w:b/>
                <w:bCs/>
              </w:rPr>
              <w:t>Holidays</w:t>
            </w:r>
          </w:p>
        </w:tc>
        <w:tc>
          <w:tcPr>
            <w:tcW w:w="6324" w:type="dxa"/>
            <w:tcBorders>
              <w:top w:val="single" w:sz="4" w:space="0" w:color="auto"/>
              <w:left w:val="single" w:sz="4" w:space="0" w:color="auto"/>
              <w:bottom w:val="single" w:sz="4" w:space="0" w:color="auto"/>
              <w:right w:val="single" w:sz="4" w:space="0" w:color="auto"/>
            </w:tcBorders>
          </w:tcPr>
          <w:p w14:paraId="60F23712" w14:textId="7C15FA6D" w:rsidR="00910002" w:rsidRPr="00910002" w:rsidRDefault="00910002">
            <w:pPr>
              <w:spacing w:before="120"/>
              <w:rPr>
                <w:rFonts w:ascii="Arial" w:hAnsi="Arial" w:cs="Arial"/>
              </w:rPr>
            </w:pPr>
            <w:r>
              <w:rPr>
                <w:rFonts w:ascii="Arial" w:hAnsi="Arial" w:cs="Arial"/>
              </w:rPr>
              <w:t>3</w:t>
            </w:r>
            <w:r w:rsidR="0093366D">
              <w:rPr>
                <w:rFonts w:ascii="Arial" w:hAnsi="Arial" w:cs="Arial"/>
              </w:rPr>
              <w:t>2</w:t>
            </w:r>
            <w:r>
              <w:rPr>
                <w:rFonts w:ascii="Arial" w:hAnsi="Arial" w:cs="Arial"/>
              </w:rPr>
              <w:t xml:space="preserve"> days + 1 day per year of service (up to 5 days)</w:t>
            </w:r>
          </w:p>
        </w:tc>
      </w:tr>
      <w:tr w:rsidR="005907E5" w14:paraId="18FBFCD9" w14:textId="77777777" w:rsidTr="00910002">
        <w:trPr>
          <w:trHeight w:val="423"/>
        </w:trPr>
        <w:tc>
          <w:tcPr>
            <w:tcW w:w="2376" w:type="dxa"/>
            <w:tcBorders>
              <w:top w:val="single" w:sz="4" w:space="0" w:color="auto"/>
              <w:bottom w:val="single" w:sz="4" w:space="0" w:color="auto"/>
            </w:tcBorders>
          </w:tcPr>
          <w:p w14:paraId="3CFD301C" w14:textId="77777777" w:rsidR="005907E5" w:rsidRDefault="005907E5">
            <w:pPr>
              <w:spacing w:before="120"/>
              <w:rPr>
                <w:rFonts w:ascii="Arial" w:hAnsi="Arial" w:cs="Arial"/>
                <w:b/>
                <w:bCs/>
              </w:rPr>
            </w:pPr>
          </w:p>
        </w:tc>
        <w:tc>
          <w:tcPr>
            <w:tcW w:w="6324" w:type="dxa"/>
            <w:tcBorders>
              <w:top w:val="single" w:sz="4" w:space="0" w:color="auto"/>
              <w:bottom w:val="single" w:sz="4" w:space="0" w:color="auto"/>
            </w:tcBorders>
          </w:tcPr>
          <w:p w14:paraId="582B878C" w14:textId="77777777" w:rsidR="005907E5" w:rsidRDefault="005907E5">
            <w:pPr>
              <w:spacing w:before="120"/>
              <w:rPr>
                <w:rFonts w:ascii="Arial" w:hAnsi="Arial" w:cs="Arial"/>
              </w:rPr>
            </w:pPr>
          </w:p>
        </w:tc>
      </w:tr>
      <w:tr w:rsidR="00A96E84" w14:paraId="05685FCC" w14:textId="77777777">
        <w:tc>
          <w:tcPr>
            <w:tcW w:w="8700" w:type="dxa"/>
            <w:gridSpan w:val="2"/>
            <w:tcBorders>
              <w:top w:val="single" w:sz="4" w:space="0" w:color="auto"/>
              <w:left w:val="single" w:sz="4" w:space="0" w:color="auto"/>
              <w:bottom w:val="single" w:sz="4" w:space="0" w:color="auto"/>
              <w:right w:val="single" w:sz="4" w:space="0" w:color="auto"/>
            </w:tcBorders>
          </w:tcPr>
          <w:p w14:paraId="161FD565" w14:textId="77777777" w:rsidR="00964DBE" w:rsidRPr="004E2CDF" w:rsidRDefault="00964DBE" w:rsidP="00C3577E">
            <w:pPr>
              <w:widowControl w:val="0"/>
              <w:autoSpaceDE w:val="0"/>
              <w:autoSpaceDN w:val="0"/>
              <w:adjustRightInd w:val="0"/>
              <w:rPr>
                <w:rFonts w:ascii="Arial" w:hAnsi="Arial" w:cs="Arial"/>
              </w:rPr>
            </w:pPr>
          </w:p>
          <w:p w14:paraId="5E4A3EE2" w14:textId="77777777" w:rsidR="00AB4A8E" w:rsidRPr="00043F58" w:rsidRDefault="005452EB" w:rsidP="00C3577E">
            <w:pPr>
              <w:widowControl w:val="0"/>
              <w:autoSpaceDE w:val="0"/>
              <w:autoSpaceDN w:val="0"/>
              <w:adjustRightInd w:val="0"/>
              <w:rPr>
                <w:rFonts w:ascii="Arial" w:hAnsi="Arial" w:cs="Arial"/>
              </w:rPr>
            </w:pPr>
            <w:r w:rsidRPr="00F92863">
              <w:rPr>
                <w:rFonts w:ascii="Arial" w:hAnsi="Arial" w:cs="Arial"/>
                <w:b/>
              </w:rPr>
              <w:t>Martineau Gardens</w:t>
            </w:r>
            <w:r w:rsidR="00176D78" w:rsidRPr="004E2CDF">
              <w:rPr>
                <w:rFonts w:ascii="Arial" w:hAnsi="Arial" w:cs="Arial"/>
              </w:rPr>
              <w:t xml:space="preserve">, </w:t>
            </w:r>
            <w:r w:rsidR="00C3577E" w:rsidRPr="004E2CDF">
              <w:rPr>
                <w:rFonts w:ascii="Arial" w:hAnsi="Arial" w:cs="Arial"/>
              </w:rPr>
              <w:t>a registered charity,</w:t>
            </w:r>
            <w:r w:rsidRPr="004E2CDF">
              <w:rPr>
                <w:rFonts w:ascii="Arial" w:hAnsi="Arial" w:cs="Arial"/>
              </w:rPr>
              <w:t xml:space="preserve"> is a 2.5 acre community garden</w:t>
            </w:r>
            <w:r w:rsidR="00C3577E" w:rsidRPr="004E2CDF">
              <w:rPr>
                <w:rFonts w:ascii="Arial" w:hAnsi="Arial" w:cs="Arial"/>
              </w:rPr>
              <w:t xml:space="preserve"> in Edgbaston.  </w:t>
            </w:r>
            <w:r w:rsidR="001E62CB">
              <w:rPr>
                <w:rFonts w:ascii="Arial" w:hAnsi="Arial" w:cs="Arial"/>
              </w:rPr>
              <w:t>The</w:t>
            </w:r>
            <w:r w:rsidR="001E62CB">
              <w:rPr>
                <w:rFonts w:ascii="Arial" w:hAnsi="Arial" w:cs="Arial"/>
                <w:color w:val="1F497D" w:themeColor="text2"/>
              </w:rPr>
              <w:t xml:space="preserve"> </w:t>
            </w:r>
            <w:r w:rsidR="001E62CB" w:rsidRPr="00043F58">
              <w:rPr>
                <w:rFonts w:ascii="Arial" w:hAnsi="Arial" w:cs="Arial"/>
              </w:rPr>
              <w:t>Gardens are</w:t>
            </w:r>
            <w:r w:rsidR="001E62CB">
              <w:rPr>
                <w:rFonts w:ascii="Arial" w:hAnsi="Arial" w:cs="Arial"/>
                <w:color w:val="1F497D" w:themeColor="text2"/>
              </w:rPr>
              <w:t xml:space="preserve"> </w:t>
            </w:r>
            <w:r w:rsidR="0097291D" w:rsidRPr="004E2CDF">
              <w:rPr>
                <w:rFonts w:ascii="Arial" w:hAnsi="Arial" w:cs="Arial"/>
              </w:rPr>
              <w:t xml:space="preserve">free to enter </w:t>
            </w:r>
            <w:r w:rsidR="001E62CB" w:rsidRPr="00043F58">
              <w:rPr>
                <w:rFonts w:ascii="Arial" w:hAnsi="Arial" w:cs="Arial"/>
              </w:rPr>
              <w:t>and provide</w:t>
            </w:r>
            <w:r w:rsidR="00A863E4">
              <w:rPr>
                <w:rFonts w:ascii="Arial" w:hAnsi="Arial" w:cs="Arial"/>
              </w:rPr>
              <w:t xml:space="preserve"> </w:t>
            </w:r>
            <w:r w:rsidR="00A863E4" w:rsidRPr="00910002">
              <w:rPr>
                <w:rFonts w:ascii="Arial" w:hAnsi="Arial" w:cs="Arial"/>
              </w:rPr>
              <w:t>a place to visit</w:t>
            </w:r>
            <w:r w:rsidR="001E62CB">
              <w:rPr>
                <w:rFonts w:ascii="Arial" w:hAnsi="Arial" w:cs="Arial"/>
                <w:color w:val="1F497D" w:themeColor="text2"/>
              </w:rPr>
              <w:t xml:space="preserve"> </w:t>
            </w:r>
            <w:r w:rsidR="0097291D" w:rsidRPr="004E2CDF">
              <w:rPr>
                <w:rFonts w:ascii="Arial" w:hAnsi="Arial" w:cs="Arial"/>
              </w:rPr>
              <w:t xml:space="preserve">and venue hire facility </w:t>
            </w:r>
            <w:r w:rsidR="00C3577E" w:rsidRPr="004E2CDF">
              <w:rPr>
                <w:rFonts w:ascii="Arial" w:hAnsi="Arial" w:cs="Arial"/>
              </w:rPr>
              <w:t>for lo</w:t>
            </w:r>
            <w:r w:rsidR="0097291D" w:rsidRPr="004E2CDF">
              <w:rPr>
                <w:rFonts w:ascii="Arial" w:hAnsi="Arial" w:cs="Arial"/>
              </w:rPr>
              <w:t>cal communities</w:t>
            </w:r>
            <w:r w:rsidR="001E62CB">
              <w:rPr>
                <w:rFonts w:ascii="Arial" w:hAnsi="Arial" w:cs="Arial"/>
              </w:rPr>
              <w:t>. T</w:t>
            </w:r>
            <w:r w:rsidR="0097291D" w:rsidRPr="004E2CDF">
              <w:rPr>
                <w:rFonts w:ascii="Arial" w:hAnsi="Arial" w:cs="Arial"/>
              </w:rPr>
              <w:t>he Gardens</w:t>
            </w:r>
            <w:r w:rsidR="00176D78" w:rsidRPr="004E2CDF">
              <w:rPr>
                <w:rFonts w:ascii="Arial" w:hAnsi="Arial" w:cs="Arial"/>
              </w:rPr>
              <w:t xml:space="preserve"> </w:t>
            </w:r>
            <w:r w:rsidR="001E62CB" w:rsidRPr="00043F58">
              <w:rPr>
                <w:rFonts w:ascii="Arial" w:hAnsi="Arial" w:cs="Arial"/>
              </w:rPr>
              <w:t>offer the following activities</w:t>
            </w:r>
            <w:r w:rsidR="00AB4A8E" w:rsidRPr="00043F58">
              <w:rPr>
                <w:rFonts w:ascii="Arial" w:hAnsi="Arial" w:cs="Arial"/>
              </w:rPr>
              <w:t xml:space="preserve">:  </w:t>
            </w:r>
          </w:p>
          <w:p w14:paraId="615B50F8" w14:textId="653668F5" w:rsidR="00AB4A8E" w:rsidRPr="00043F58" w:rsidRDefault="001E62CB" w:rsidP="00AB4A8E">
            <w:pPr>
              <w:pStyle w:val="ListParagraph"/>
              <w:widowControl w:val="0"/>
              <w:numPr>
                <w:ilvl w:val="0"/>
                <w:numId w:val="24"/>
              </w:numPr>
              <w:autoSpaceDE w:val="0"/>
              <w:autoSpaceDN w:val="0"/>
              <w:adjustRightInd w:val="0"/>
              <w:rPr>
                <w:rFonts w:ascii="Arial" w:hAnsi="Arial" w:cs="Arial"/>
              </w:rPr>
            </w:pPr>
            <w:r w:rsidRPr="00043F58">
              <w:rPr>
                <w:rFonts w:ascii="Arial" w:hAnsi="Arial" w:cs="Arial"/>
              </w:rPr>
              <w:t xml:space="preserve">Volunteering opportunities for </w:t>
            </w:r>
            <w:r w:rsidR="00AB4A8E" w:rsidRPr="00043F58">
              <w:rPr>
                <w:rFonts w:ascii="Arial" w:hAnsi="Arial" w:cs="Arial"/>
              </w:rPr>
              <w:t>adults</w:t>
            </w:r>
            <w:r w:rsidR="00A863E4">
              <w:rPr>
                <w:rFonts w:ascii="Arial" w:hAnsi="Arial" w:cs="Arial"/>
              </w:rPr>
              <w:t xml:space="preserve"> </w:t>
            </w:r>
            <w:r w:rsidR="00A863E4" w:rsidRPr="00910002">
              <w:rPr>
                <w:rFonts w:ascii="Arial" w:hAnsi="Arial" w:cs="Arial"/>
              </w:rPr>
              <w:t>including those</w:t>
            </w:r>
            <w:r w:rsidR="00AB4A8E" w:rsidRPr="00043F58">
              <w:rPr>
                <w:rFonts w:ascii="Arial" w:hAnsi="Arial" w:cs="Arial"/>
              </w:rPr>
              <w:t xml:space="preserve"> with learning disabilities and mental health issues on its</w:t>
            </w:r>
            <w:r w:rsidR="00882369">
              <w:rPr>
                <w:rFonts w:ascii="Arial" w:hAnsi="Arial" w:cs="Arial"/>
              </w:rPr>
              <w:t xml:space="preserve"> Social and</w:t>
            </w:r>
            <w:r w:rsidR="00AB4A8E" w:rsidRPr="00043F58">
              <w:rPr>
                <w:rFonts w:ascii="Arial" w:hAnsi="Arial" w:cs="Arial"/>
              </w:rPr>
              <w:t xml:space="preserve"> </w:t>
            </w:r>
            <w:r w:rsidR="00520B39">
              <w:rPr>
                <w:rFonts w:ascii="Arial" w:hAnsi="Arial" w:cs="Arial"/>
              </w:rPr>
              <w:t>T</w:t>
            </w:r>
            <w:r w:rsidR="00AB4A8E" w:rsidRPr="00043F58">
              <w:rPr>
                <w:rFonts w:ascii="Arial" w:hAnsi="Arial" w:cs="Arial"/>
              </w:rPr>
              <w:t xml:space="preserve">herapeutic </w:t>
            </w:r>
            <w:r w:rsidR="00520B39">
              <w:rPr>
                <w:rFonts w:ascii="Arial" w:hAnsi="Arial" w:cs="Arial"/>
              </w:rPr>
              <w:t>H</w:t>
            </w:r>
            <w:r w:rsidR="00AB4A8E" w:rsidRPr="00043F58">
              <w:rPr>
                <w:rFonts w:ascii="Arial" w:hAnsi="Arial" w:cs="Arial"/>
              </w:rPr>
              <w:t>orticulture programme</w:t>
            </w:r>
          </w:p>
          <w:p w14:paraId="073E3761" w14:textId="77777777" w:rsidR="00964DBE" w:rsidRPr="00043F58" w:rsidRDefault="00BB55E5" w:rsidP="00AB4A8E">
            <w:pPr>
              <w:pStyle w:val="ListParagraph"/>
              <w:widowControl w:val="0"/>
              <w:numPr>
                <w:ilvl w:val="0"/>
                <w:numId w:val="24"/>
              </w:numPr>
              <w:autoSpaceDE w:val="0"/>
              <w:autoSpaceDN w:val="0"/>
              <w:adjustRightInd w:val="0"/>
              <w:rPr>
                <w:rFonts w:ascii="Arial" w:hAnsi="Arial" w:cs="Arial"/>
              </w:rPr>
            </w:pPr>
            <w:r w:rsidRPr="00043F58">
              <w:rPr>
                <w:rFonts w:ascii="Arial" w:hAnsi="Arial" w:cs="Arial"/>
              </w:rPr>
              <w:t xml:space="preserve">Environmental Education sessions for </w:t>
            </w:r>
            <w:r w:rsidR="00AB4A8E" w:rsidRPr="00043F58">
              <w:rPr>
                <w:rFonts w:ascii="Arial" w:hAnsi="Arial" w:cs="Arial"/>
              </w:rPr>
              <w:t>local school children</w:t>
            </w:r>
          </w:p>
          <w:p w14:paraId="78DF2C52" w14:textId="77777777" w:rsidR="00AB4A8E" w:rsidRDefault="00A863E4" w:rsidP="00AB4A8E">
            <w:pPr>
              <w:pStyle w:val="ListParagraph"/>
              <w:widowControl w:val="0"/>
              <w:numPr>
                <w:ilvl w:val="0"/>
                <w:numId w:val="24"/>
              </w:numPr>
              <w:autoSpaceDE w:val="0"/>
              <w:autoSpaceDN w:val="0"/>
              <w:adjustRightInd w:val="0"/>
              <w:rPr>
                <w:rFonts w:ascii="Arial" w:hAnsi="Arial" w:cs="Arial"/>
              </w:rPr>
            </w:pPr>
            <w:r>
              <w:rPr>
                <w:rFonts w:ascii="Arial" w:hAnsi="Arial" w:cs="Arial"/>
              </w:rPr>
              <w:t>W</w:t>
            </w:r>
            <w:r w:rsidR="00176D78" w:rsidRPr="004E2CDF">
              <w:rPr>
                <w:rFonts w:ascii="Arial" w:hAnsi="Arial" w:cs="Arial"/>
              </w:rPr>
              <w:t xml:space="preserve">ork placement opportunities for </w:t>
            </w:r>
            <w:r w:rsidR="00964DBE" w:rsidRPr="004E2CDF">
              <w:rPr>
                <w:rFonts w:ascii="Arial" w:hAnsi="Arial" w:cs="Arial"/>
              </w:rPr>
              <w:t>yo</w:t>
            </w:r>
            <w:r w:rsidR="00176D78" w:rsidRPr="004E2CDF">
              <w:rPr>
                <w:rFonts w:ascii="Arial" w:hAnsi="Arial" w:cs="Arial"/>
              </w:rPr>
              <w:t>ung people</w:t>
            </w:r>
            <w:r w:rsidR="00CE5B4E" w:rsidRPr="004E2CDF">
              <w:rPr>
                <w:rFonts w:ascii="Arial" w:hAnsi="Arial" w:cs="Arial"/>
              </w:rPr>
              <w:t xml:space="preserve"> with autism</w:t>
            </w:r>
            <w:r w:rsidR="00BB55E5">
              <w:rPr>
                <w:rFonts w:ascii="Arial" w:hAnsi="Arial" w:cs="Arial"/>
              </w:rPr>
              <w:t>/learning disabilities</w:t>
            </w:r>
          </w:p>
          <w:p w14:paraId="24B44CD0" w14:textId="77777777" w:rsidR="00A863E4" w:rsidRPr="00910002" w:rsidRDefault="00A863E4" w:rsidP="00AB4A8E">
            <w:pPr>
              <w:pStyle w:val="ListParagraph"/>
              <w:widowControl w:val="0"/>
              <w:numPr>
                <w:ilvl w:val="0"/>
                <w:numId w:val="24"/>
              </w:numPr>
              <w:autoSpaceDE w:val="0"/>
              <w:autoSpaceDN w:val="0"/>
              <w:adjustRightInd w:val="0"/>
              <w:rPr>
                <w:rFonts w:ascii="Arial" w:hAnsi="Arial" w:cs="Arial"/>
              </w:rPr>
            </w:pPr>
            <w:r w:rsidRPr="00910002">
              <w:rPr>
                <w:rFonts w:ascii="Arial" w:hAnsi="Arial" w:cs="Arial"/>
              </w:rPr>
              <w:t>Events and courses open to the public</w:t>
            </w:r>
          </w:p>
          <w:p w14:paraId="33F38754" w14:textId="77777777" w:rsidR="00BB55E5" w:rsidRPr="00BB55E5" w:rsidRDefault="00BB55E5" w:rsidP="00BB55E5">
            <w:pPr>
              <w:widowControl w:val="0"/>
              <w:autoSpaceDE w:val="0"/>
              <w:autoSpaceDN w:val="0"/>
              <w:adjustRightInd w:val="0"/>
              <w:rPr>
                <w:rFonts w:ascii="Arial" w:hAnsi="Arial" w:cs="Arial"/>
              </w:rPr>
            </w:pPr>
          </w:p>
          <w:p w14:paraId="209B6B19" w14:textId="4A296A80" w:rsidR="00A96E84" w:rsidRPr="007E0CF0" w:rsidRDefault="00964DBE" w:rsidP="007E0CF0">
            <w:pPr>
              <w:widowControl w:val="0"/>
              <w:autoSpaceDE w:val="0"/>
              <w:autoSpaceDN w:val="0"/>
              <w:adjustRightInd w:val="0"/>
              <w:rPr>
                <w:rFonts w:ascii="Arial" w:hAnsi="Arial" w:cs="Arial"/>
                <w:color w:val="1A1A1A"/>
                <w:lang w:val="en-US" w:eastAsia="en-GB"/>
              </w:rPr>
            </w:pPr>
            <w:r w:rsidRPr="004E2CDF">
              <w:rPr>
                <w:rFonts w:ascii="Arial" w:hAnsi="Arial" w:cs="Arial"/>
                <w:color w:val="1A1A1A"/>
                <w:lang w:val="en-US" w:eastAsia="en-GB"/>
              </w:rPr>
              <w:t xml:space="preserve">The Gardens has an annual budget of </w:t>
            </w:r>
            <w:r w:rsidR="00BB55E5">
              <w:rPr>
                <w:rFonts w:ascii="Arial" w:hAnsi="Arial" w:cs="Arial"/>
                <w:color w:val="1A1A1A"/>
                <w:lang w:val="en-US" w:eastAsia="en-GB"/>
              </w:rPr>
              <w:t xml:space="preserve">circa </w:t>
            </w:r>
            <w:r w:rsidR="00A26C3D" w:rsidRPr="00A26C3D">
              <w:rPr>
                <w:rFonts w:ascii="Arial" w:hAnsi="Arial" w:cs="Arial"/>
                <w:lang w:val="en-US" w:eastAsia="en-GB"/>
              </w:rPr>
              <w:t>£200K</w:t>
            </w:r>
            <w:r w:rsidR="004A197A">
              <w:rPr>
                <w:rFonts w:ascii="Arial" w:hAnsi="Arial" w:cs="Arial"/>
                <w:color w:val="1A1A1A"/>
                <w:lang w:val="en-US" w:eastAsia="en-GB"/>
              </w:rPr>
              <w:t xml:space="preserve"> There are </w:t>
            </w:r>
            <w:r w:rsidR="00052D0F">
              <w:rPr>
                <w:rFonts w:ascii="Arial" w:hAnsi="Arial" w:cs="Arial"/>
                <w:color w:val="1A1A1A"/>
                <w:lang w:val="en-US" w:eastAsia="en-GB"/>
              </w:rPr>
              <w:t>11</w:t>
            </w:r>
            <w:r w:rsidR="004A197A">
              <w:rPr>
                <w:rFonts w:ascii="Arial" w:hAnsi="Arial" w:cs="Arial"/>
                <w:color w:val="1A1A1A"/>
                <w:lang w:val="en-US" w:eastAsia="en-GB"/>
              </w:rPr>
              <w:t xml:space="preserve"> </w:t>
            </w:r>
            <w:r w:rsidRPr="004E2CDF">
              <w:rPr>
                <w:rFonts w:ascii="Arial" w:hAnsi="Arial" w:cs="Arial"/>
                <w:color w:val="1A1A1A"/>
                <w:lang w:val="en-US" w:eastAsia="en-GB"/>
              </w:rPr>
              <w:t>staff</w:t>
            </w:r>
            <w:r w:rsidR="004A197A">
              <w:rPr>
                <w:rFonts w:ascii="Arial" w:hAnsi="Arial" w:cs="Arial"/>
                <w:color w:val="1A1A1A"/>
                <w:lang w:val="en-US" w:eastAsia="en-GB"/>
              </w:rPr>
              <w:t xml:space="preserve"> and 6 trustees</w:t>
            </w:r>
            <w:r w:rsidRPr="004E2CDF">
              <w:rPr>
                <w:rFonts w:ascii="Arial" w:hAnsi="Arial" w:cs="Arial"/>
                <w:color w:val="1A1A1A"/>
                <w:lang w:val="en-US" w:eastAsia="en-GB"/>
              </w:rPr>
              <w:t xml:space="preserve"> </w:t>
            </w:r>
            <w:r w:rsidR="00F92863">
              <w:rPr>
                <w:rFonts w:ascii="Arial" w:hAnsi="Arial" w:cs="Arial"/>
                <w:color w:val="1A1A1A"/>
                <w:lang w:val="en-US" w:eastAsia="en-GB"/>
              </w:rPr>
              <w:t xml:space="preserve">(see attached) </w:t>
            </w:r>
            <w:r w:rsidR="004A197A">
              <w:rPr>
                <w:rFonts w:ascii="Arial" w:hAnsi="Arial" w:cs="Arial"/>
                <w:color w:val="1A1A1A"/>
                <w:lang w:val="en-US" w:eastAsia="en-GB"/>
              </w:rPr>
              <w:t>and, currently,</w:t>
            </w:r>
            <w:r w:rsidR="00C21EB5">
              <w:rPr>
                <w:rFonts w:ascii="Arial" w:hAnsi="Arial" w:cs="Arial"/>
                <w:color w:val="1A1A1A"/>
                <w:lang w:val="en-US" w:eastAsia="en-GB"/>
              </w:rPr>
              <w:t xml:space="preserve"> </w:t>
            </w:r>
            <w:r w:rsidR="00A26C3D">
              <w:rPr>
                <w:rFonts w:ascii="Arial" w:hAnsi="Arial" w:cs="Arial"/>
                <w:color w:val="1A1A1A"/>
                <w:lang w:val="en-US" w:eastAsia="en-GB"/>
              </w:rPr>
              <w:t>80</w:t>
            </w:r>
            <w:r w:rsidR="004A197A">
              <w:rPr>
                <w:rFonts w:ascii="Arial" w:hAnsi="Arial" w:cs="Arial"/>
                <w:color w:val="1A1A1A"/>
                <w:lang w:val="en-US" w:eastAsia="en-GB"/>
              </w:rPr>
              <w:t xml:space="preserve"> </w:t>
            </w:r>
            <w:r w:rsidR="00176D78" w:rsidRPr="004E2CDF">
              <w:rPr>
                <w:rFonts w:ascii="Arial" w:hAnsi="Arial" w:cs="Arial"/>
                <w:color w:val="1A1A1A"/>
                <w:lang w:val="en-US" w:eastAsia="en-GB"/>
              </w:rPr>
              <w:t xml:space="preserve">volunteers who </w:t>
            </w:r>
            <w:r w:rsidRPr="004E2CDF">
              <w:rPr>
                <w:rFonts w:ascii="Arial" w:hAnsi="Arial" w:cs="Arial"/>
                <w:color w:val="1A1A1A"/>
                <w:lang w:val="en-US" w:eastAsia="en-GB"/>
              </w:rPr>
              <w:t>work alongside staff to maintain the gardens</w:t>
            </w:r>
            <w:r w:rsidR="004A197A">
              <w:rPr>
                <w:rFonts w:ascii="Arial" w:hAnsi="Arial" w:cs="Arial"/>
                <w:color w:val="1A1A1A"/>
                <w:lang w:val="en-US" w:eastAsia="en-GB"/>
              </w:rPr>
              <w:t xml:space="preserve">.  In </w:t>
            </w:r>
            <w:r w:rsidR="00A26C3D">
              <w:rPr>
                <w:rFonts w:ascii="Arial" w:hAnsi="Arial" w:cs="Arial"/>
                <w:color w:val="1A1A1A"/>
                <w:lang w:val="en-US" w:eastAsia="en-GB"/>
              </w:rPr>
              <w:t>2019/20</w:t>
            </w:r>
            <w:r w:rsidR="004A197A">
              <w:rPr>
                <w:rFonts w:ascii="Arial" w:hAnsi="Arial" w:cs="Arial"/>
                <w:color w:val="1A1A1A"/>
                <w:lang w:val="en-US" w:eastAsia="en-GB"/>
              </w:rPr>
              <w:t xml:space="preserve"> there were 1</w:t>
            </w:r>
            <w:r w:rsidR="00A26C3D">
              <w:rPr>
                <w:rFonts w:ascii="Arial" w:hAnsi="Arial" w:cs="Arial"/>
                <w:color w:val="1A1A1A"/>
                <w:lang w:val="en-US" w:eastAsia="en-GB"/>
              </w:rPr>
              <w:t>2</w:t>
            </w:r>
            <w:r w:rsidR="004A197A">
              <w:rPr>
                <w:rFonts w:ascii="Arial" w:hAnsi="Arial" w:cs="Arial"/>
                <w:color w:val="1A1A1A"/>
                <w:lang w:val="en-US" w:eastAsia="en-GB"/>
              </w:rPr>
              <w:t xml:space="preserve">,000 </w:t>
            </w:r>
            <w:r w:rsidRPr="004E2CDF">
              <w:rPr>
                <w:rFonts w:ascii="Arial" w:hAnsi="Arial" w:cs="Arial"/>
                <w:color w:val="1A1A1A"/>
                <w:lang w:val="en-US" w:eastAsia="en-GB"/>
              </w:rPr>
              <w:t>visitors. The Charity relies</w:t>
            </w:r>
            <w:r w:rsidR="00BB55E5">
              <w:rPr>
                <w:rFonts w:ascii="Arial" w:hAnsi="Arial" w:cs="Arial"/>
                <w:color w:val="1A1A1A"/>
                <w:lang w:val="en-US" w:eastAsia="en-GB"/>
              </w:rPr>
              <w:t xml:space="preserve"> </w:t>
            </w:r>
            <w:r w:rsidR="00BB55E5" w:rsidRPr="00043F58">
              <w:rPr>
                <w:rFonts w:ascii="Arial" w:hAnsi="Arial" w:cs="Arial"/>
                <w:lang w:val="en-US" w:eastAsia="en-GB"/>
              </w:rPr>
              <w:t xml:space="preserve">on grants from Charitable Trusts, events, donations and </w:t>
            </w:r>
            <w:r w:rsidR="008365A2" w:rsidRPr="00043F58">
              <w:rPr>
                <w:rFonts w:ascii="Arial" w:hAnsi="Arial" w:cs="Arial"/>
                <w:lang w:val="en-US" w:eastAsia="en-GB"/>
              </w:rPr>
              <w:t>sales</w:t>
            </w:r>
            <w:r w:rsidR="008365A2">
              <w:rPr>
                <w:rFonts w:ascii="Arial" w:hAnsi="Arial" w:cs="Arial"/>
                <w:lang w:val="en-US" w:eastAsia="en-GB"/>
              </w:rPr>
              <w:t xml:space="preserve"> </w:t>
            </w:r>
            <w:r w:rsidR="008365A2" w:rsidRPr="00910002">
              <w:rPr>
                <w:rFonts w:ascii="Arial" w:hAnsi="Arial" w:cs="Arial"/>
                <w:lang w:val="en-US" w:eastAsia="en-GB"/>
              </w:rPr>
              <w:t>of goods and services to</w:t>
            </w:r>
            <w:r w:rsidR="00176D78" w:rsidRPr="00910002">
              <w:rPr>
                <w:rFonts w:ascii="Arial" w:hAnsi="Arial" w:cs="Arial"/>
                <w:lang w:val="en-US" w:eastAsia="en-GB"/>
              </w:rPr>
              <w:t xml:space="preserve"> operate</w:t>
            </w:r>
            <w:r w:rsidRPr="004E2CDF">
              <w:rPr>
                <w:rFonts w:ascii="Arial" w:hAnsi="Arial" w:cs="Arial"/>
                <w:color w:val="1A1A1A"/>
                <w:lang w:val="en-US" w:eastAsia="en-GB"/>
              </w:rPr>
              <w:t xml:space="preserve">.  </w:t>
            </w:r>
          </w:p>
        </w:tc>
      </w:tr>
    </w:tbl>
    <w:p w14:paraId="102FD40D" w14:textId="77777777" w:rsidR="005907E5" w:rsidRDefault="005907E5">
      <w:pPr>
        <w:rPr>
          <w:rFonts w:ascii="Arial" w:hAnsi="Arial" w:cs="Arial"/>
          <w:b/>
          <w:bCs/>
        </w:rPr>
      </w:pPr>
    </w:p>
    <w:p w14:paraId="15E6C061" w14:textId="77777777" w:rsidR="00F92863" w:rsidRDefault="00F92863">
      <w:pPr>
        <w:pStyle w:val="BodyText"/>
        <w:rPr>
          <w:sz w:val="24"/>
          <w:szCs w:val="24"/>
        </w:rPr>
      </w:pPr>
    </w:p>
    <w:p w14:paraId="506F11EB" w14:textId="77777777" w:rsidR="005907E5" w:rsidRDefault="005907E5">
      <w:pPr>
        <w:pStyle w:val="BodyText"/>
        <w:rPr>
          <w:sz w:val="24"/>
          <w:szCs w:val="24"/>
        </w:rPr>
      </w:pPr>
      <w:r>
        <w:rPr>
          <w:sz w:val="24"/>
          <w:szCs w:val="24"/>
        </w:rPr>
        <w:t>Purpose of the Role:</w:t>
      </w:r>
    </w:p>
    <w:p w14:paraId="500F458D" w14:textId="77777777" w:rsidR="005907E5" w:rsidRDefault="005907E5" w:rsidP="00176D78">
      <w:pPr>
        <w:pStyle w:val="BodyText"/>
        <w:rPr>
          <w:sz w:val="24"/>
          <w:szCs w:val="24"/>
        </w:rPr>
      </w:pPr>
    </w:p>
    <w:p w14:paraId="74EC229D" w14:textId="1FBF3BF5" w:rsidR="00520B39" w:rsidRDefault="00176D78" w:rsidP="00C5343E">
      <w:pPr>
        <w:pStyle w:val="BodyText"/>
        <w:rPr>
          <w:b w:val="0"/>
          <w:sz w:val="24"/>
          <w:szCs w:val="24"/>
        </w:rPr>
      </w:pPr>
      <w:r w:rsidRPr="00043F58">
        <w:rPr>
          <w:b w:val="0"/>
          <w:sz w:val="24"/>
          <w:szCs w:val="24"/>
        </w:rPr>
        <w:t xml:space="preserve">The </w:t>
      </w:r>
      <w:r w:rsidR="002413C6">
        <w:rPr>
          <w:b w:val="0"/>
          <w:sz w:val="24"/>
          <w:szCs w:val="24"/>
        </w:rPr>
        <w:t>CEO</w:t>
      </w:r>
      <w:r w:rsidRPr="00043F58">
        <w:rPr>
          <w:b w:val="0"/>
          <w:sz w:val="24"/>
          <w:szCs w:val="24"/>
        </w:rPr>
        <w:t xml:space="preserve"> is responsible for </w:t>
      </w:r>
      <w:r w:rsidR="00943272" w:rsidRPr="00043F58">
        <w:rPr>
          <w:b w:val="0"/>
          <w:sz w:val="24"/>
          <w:szCs w:val="24"/>
        </w:rPr>
        <w:t xml:space="preserve">providing overall leadership in the running of the </w:t>
      </w:r>
      <w:r w:rsidR="004E2CDF" w:rsidRPr="00043F58">
        <w:rPr>
          <w:b w:val="0"/>
          <w:sz w:val="24"/>
          <w:szCs w:val="24"/>
        </w:rPr>
        <w:t>Martineau Gardens</w:t>
      </w:r>
      <w:r w:rsidRPr="00043F58">
        <w:rPr>
          <w:b w:val="0"/>
          <w:sz w:val="24"/>
          <w:szCs w:val="24"/>
        </w:rPr>
        <w:t xml:space="preserve">, </w:t>
      </w:r>
      <w:r w:rsidR="00943272" w:rsidRPr="00043F58">
        <w:rPr>
          <w:b w:val="0"/>
          <w:sz w:val="24"/>
          <w:szCs w:val="24"/>
        </w:rPr>
        <w:t xml:space="preserve">for the Charity’s administration and financial </w:t>
      </w:r>
      <w:r w:rsidR="009F366C" w:rsidRPr="00043F58">
        <w:rPr>
          <w:b w:val="0"/>
          <w:sz w:val="24"/>
          <w:szCs w:val="24"/>
        </w:rPr>
        <w:t>management</w:t>
      </w:r>
      <w:r w:rsidR="00BB55E5" w:rsidRPr="00043F58">
        <w:rPr>
          <w:b w:val="0"/>
          <w:sz w:val="24"/>
          <w:szCs w:val="24"/>
        </w:rPr>
        <w:t xml:space="preserve">.  The </w:t>
      </w:r>
      <w:r w:rsidR="002413C6">
        <w:rPr>
          <w:b w:val="0"/>
          <w:sz w:val="24"/>
          <w:szCs w:val="24"/>
        </w:rPr>
        <w:t>CEO</w:t>
      </w:r>
      <w:r w:rsidR="00BB55E5" w:rsidRPr="00043F58">
        <w:rPr>
          <w:b w:val="0"/>
          <w:sz w:val="24"/>
          <w:szCs w:val="24"/>
        </w:rPr>
        <w:t xml:space="preserve"> ensures</w:t>
      </w:r>
      <w:r w:rsidR="009F366C" w:rsidRPr="00043F58">
        <w:rPr>
          <w:b w:val="0"/>
          <w:sz w:val="24"/>
          <w:szCs w:val="24"/>
        </w:rPr>
        <w:t xml:space="preserve"> </w:t>
      </w:r>
      <w:r w:rsidR="00FD3EC4" w:rsidRPr="00043F58">
        <w:rPr>
          <w:b w:val="0"/>
          <w:sz w:val="24"/>
          <w:szCs w:val="24"/>
        </w:rPr>
        <w:t>the Board of Tr</w:t>
      </w:r>
      <w:r w:rsidR="00555408" w:rsidRPr="00043F58">
        <w:rPr>
          <w:b w:val="0"/>
          <w:sz w:val="24"/>
          <w:szCs w:val="24"/>
        </w:rPr>
        <w:t xml:space="preserve">ustees </w:t>
      </w:r>
      <w:r w:rsidR="004A197A" w:rsidRPr="00043F58">
        <w:rPr>
          <w:b w:val="0"/>
          <w:sz w:val="24"/>
          <w:szCs w:val="24"/>
        </w:rPr>
        <w:t xml:space="preserve">(the Board) </w:t>
      </w:r>
      <w:r w:rsidR="00FD3EC4" w:rsidRPr="00043F58">
        <w:rPr>
          <w:b w:val="0"/>
          <w:sz w:val="24"/>
          <w:szCs w:val="24"/>
        </w:rPr>
        <w:t xml:space="preserve">receives </w:t>
      </w:r>
      <w:r w:rsidRPr="00043F58">
        <w:rPr>
          <w:b w:val="0"/>
          <w:sz w:val="24"/>
          <w:szCs w:val="24"/>
        </w:rPr>
        <w:t xml:space="preserve">advice </w:t>
      </w:r>
      <w:r w:rsidR="00FD3EC4" w:rsidRPr="00043F58">
        <w:rPr>
          <w:b w:val="0"/>
          <w:sz w:val="24"/>
          <w:szCs w:val="24"/>
        </w:rPr>
        <w:t xml:space="preserve">required </w:t>
      </w:r>
      <w:r w:rsidR="004E2CDF" w:rsidRPr="00043F58">
        <w:rPr>
          <w:b w:val="0"/>
          <w:sz w:val="24"/>
          <w:szCs w:val="24"/>
        </w:rPr>
        <w:t>to support decision making and the setting of strategy</w:t>
      </w:r>
      <w:r w:rsidR="00BB55E5" w:rsidRPr="00043F58">
        <w:rPr>
          <w:b w:val="0"/>
          <w:sz w:val="24"/>
          <w:szCs w:val="24"/>
        </w:rPr>
        <w:t xml:space="preserve">.  </w:t>
      </w:r>
      <w:r w:rsidR="00D94994" w:rsidRPr="00043F58">
        <w:rPr>
          <w:b w:val="0"/>
          <w:sz w:val="24"/>
          <w:szCs w:val="24"/>
        </w:rPr>
        <w:t xml:space="preserve"> </w:t>
      </w:r>
      <w:r w:rsidR="00364903" w:rsidRPr="00F106E0">
        <w:rPr>
          <w:b w:val="0"/>
          <w:sz w:val="24"/>
          <w:szCs w:val="24"/>
        </w:rPr>
        <w:t>T</w:t>
      </w:r>
      <w:r w:rsidR="00C5343E" w:rsidRPr="00F106E0">
        <w:rPr>
          <w:b w:val="0"/>
          <w:sz w:val="24"/>
          <w:szCs w:val="24"/>
        </w:rPr>
        <w:t xml:space="preserve">he </w:t>
      </w:r>
      <w:r w:rsidR="002413C6">
        <w:rPr>
          <w:b w:val="0"/>
          <w:sz w:val="24"/>
          <w:szCs w:val="24"/>
        </w:rPr>
        <w:t>CEO</w:t>
      </w:r>
      <w:r w:rsidR="00C5343E" w:rsidRPr="00F106E0">
        <w:rPr>
          <w:b w:val="0"/>
          <w:sz w:val="24"/>
          <w:szCs w:val="24"/>
        </w:rPr>
        <w:t xml:space="preserve"> is responsible</w:t>
      </w:r>
      <w:r w:rsidR="00C5343E" w:rsidRPr="00F106E0">
        <w:rPr>
          <w:b w:val="0"/>
          <w:strike/>
          <w:sz w:val="24"/>
          <w:szCs w:val="24"/>
        </w:rPr>
        <w:t xml:space="preserve"> </w:t>
      </w:r>
      <w:r w:rsidR="004E2CDF" w:rsidRPr="00F106E0">
        <w:rPr>
          <w:b w:val="0"/>
          <w:sz w:val="24"/>
          <w:szCs w:val="24"/>
        </w:rPr>
        <w:t>for delivering</w:t>
      </w:r>
      <w:r w:rsidR="00364903" w:rsidRPr="00F106E0">
        <w:rPr>
          <w:b w:val="0"/>
          <w:sz w:val="24"/>
          <w:szCs w:val="24"/>
        </w:rPr>
        <w:t xml:space="preserve"> the </w:t>
      </w:r>
      <w:r w:rsidR="00364903" w:rsidRPr="00F106E0">
        <w:rPr>
          <w:sz w:val="24"/>
          <w:szCs w:val="24"/>
        </w:rPr>
        <w:t>Mission, values, objectives and activities</w:t>
      </w:r>
      <w:r w:rsidR="00520B39" w:rsidRPr="00F106E0">
        <w:rPr>
          <w:sz w:val="24"/>
          <w:szCs w:val="24"/>
        </w:rPr>
        <w:t xml:space="preserve"> </w:t>
      </w:r>
      <w:r w:rsidR="00520B39" w:rsidRPr="00F106E0">
        <w:rPr>
          <w:b w:val="0"/>
          <w:sz w:val="24"/>
          <w:szCs w:val="24"/>
        </w:rPr>
        <w:t>which involves balancing the interests and needs of the stakeholders and aspects of our work.</w:t>
      </w:r>
      <w:r w:rsidR="00520B39">
        <w:rPr>
          <w:b w:val="0"/>
          <w:sz w:val="24"/>
          <w:szCs w:val="24"/>
        </w:rPr>
        <w:t xml:space="preserve">  </w:t>
      </w:r>
      <w:r w:rsidR="004E2CDF" w:rsidRPr="00043F58">
        <w:rPr>
          <w:b w:val="0"/>
          <w:sz w:val="24"/>
          <w:szCs w:val="24"/>
        </w:rPr>
        <w:t xml:space="preserve">  </w:t>
      </w:r>
    </w:p>
    <w:p w14:paraId="21F8CC8F" w14:textId="77777777" w:rsidR="00520B39" w:rsidRDefault="00520B39" w:rsidP="00C5343E">
      <w:pPr>
        <w:pStyle w:val="BodyText"/>
        <w:rPr>
          <w:b w:val="0"/>
          <w:sz w:val="24"/>
          <w:szCs w:val="24"/>
        </w:rPr>
      </w:pPr>
    </w:p>
    <w:p w14:paraId="60CC5699" w14:textId="720A5AC9" w:rsidR="00C5343E" w:rsidRDefault="004E2CDF" w:rsidP="00C5343E">
      <w:pPr>
        <w:pStyle w:val="BodyText"/>
        <w:rPr>
          <w:b w:val="0"/>
          <w:sz w:val="24"/>
          <w:szCs w:val="24"/>
        </w:rPr>
      </w:pPr>
      <w:r w:rsidRPr="00043F58">
        <w:rPr>
          <w:b w:val="0"/>
          <w:sz w:val="24"/>
          <w:szCs w:val="24"/>
        </w:rPr>
        <w:lastRenderedPageBreak/>
        <w:t xml:space="preserve">The </w:t>
      </w:r>
      <w:r w:rsidR="002413C6">
        <w:rPr>
          <w:b w:val="0"/>
          <w:sz w:val="24"/>
          <w:szCs w:val="24"/>
        </w:rPr>
        <w:t>CEO</w:t>
      </w:r>
      <w:r w:rsidRPr="00043F58">
        <w:rPr>
          <w:b w:val="0"/>
          <w:sz w:val="24"/>
          <w:szCs w:val="24"/>
        </w:rPr>
        <w:t xml:space="preserve"> </w:t>
      </w:r>
      <w:r w:rsidR="00A863E4" w:rsidRPr="00910002">
        <w:rPr>
          <w:b w:val="0"/>
          <w:sz w:val="24"/>
          <w:szCs w:val="24"/>
        </w:rPr>
        <w:t xml:space="preserve">is </w:t>
      </w:r>
      <w:r w:rsidR="00C5343E" w:rsidRPr="00910002">
        <w:rPr>
          <w:b w:val="0"/>
          <w:sz w:val="24"/>
          <w:szCs w:val="24"/>
        </w:rPr>
        <w:t>C</w:t>
      </w:r>
      <w:r w:rsidR="00C5343E" w:rsidRPr="00043F58">
        <w:rPr>
          <w:b w:val="0"/>
          <w:sz w:val="24"/>
          <w:szCs w:val="24"/>
        </w:rPr>
        <w:t>ompany Secretary.</w:t>
      </w:r>
    </w:p>
    <w:p w14:paraId="1A2324D2" w14:textId="77777777" w:rsidR="00043F58" w:rsidRPr="00043F58" w:rsidRDefault="00043F58" w:rsidP="00C5343E">
      <w:pPr>
        <w:pStyle w:val="BodyText"/>
        <w:rPr>
          <w:b w:val="0"/>
          <w:sz w:val="24"/>
          <w:szCs w:val="24"/>
        </w:rPr>
      </w:pPr>
    </w:p>
    <w:p w14:paraId="51483BB8" w14:textId="77777777" w:rsidR="005907E5" w:rsidRDefault="005907E5" w:rsidP="00C5343E">
      <w:pPr>
        <w:pStyle w:val="BodyText"/>
      </w:pPr>
      <w:r>
        <w:t>DUTIES AND RESPONSIBILITIES</w:t>
      </w:r>
    </w:p>
    <w:p w14:paraId="5B27DADB" w14:textId="77777777" w:rsidR="00145971" w:rsidRDefault="00145971" w:rsidP="00C5343E">
      <w:pPr>
        <w:pStyle w:val="BodyText"/>
      </w:pPr>
    </w:p>
    <w:p w14:paraId="2303FBAC" w14:textId="77777777" w:rsidR="00145971" w:rsidRPr="00910002" w:rsidRDefault="00145971" w:rsidP="00C5343E">
      <w:pPr>
        <w:pStyle w:val="BodyText"/>
      </w:pPr>
      <w:r w:rsidRPr="00910002">
        <w:t>Summary:</w:t>
      </w:r>
    </w:p>
    <w:p w14:paraId="6ADAAF7A" w14:textId="77777777" w:rsidR="00910002" w:rsidRPr="00910002" w:rsidRDefault="00910002" w:rsidP="00910002">
      <w:pPr>
        <w:numPr>
          <w:ilvl w:val="0"/>
          <w:numId w:val="31"/>
        </w:numPr>
        <w:rPr>
          <w:rFonts w:ascii="Arial" w:hAnsi="Arial" w:cs="Arial"/>
          <w:b/>
        </w:rPr>
      </w:pPr>
      <w:r w:rsidRPr="00910002">
        <w:rPr>
          <w:rFonts w:ascii="Arial" w:hAnsi="Arial" w:cs="Arial"/>
          <w:b/>
        </w:rPr>
        <w:t>Managing the overall organisation</w:t>
      </w:r>
    </w:p>
    <w:p w14:paraId="628ACBC9" w14:textId="77777777" w:rsidR="00145971" w:rsidRPr="00910002" w:rsidRDefault="00145971" w:rsidP="00145971">
      <w:pPr>
        <w:numPr>
          <w:ilvl w:val="0"/>
          <w:numId w:val="31"/>
        </w:numPr>
        <w:rPr>
          <w:rFonts w:ascii="Arial" w:hAnsi="Arial" w:cs="Arial"/>
          <w:b/>
        </w:rPr>
      </w:pPr>
      <w:r w:rsidRPr="00910002">
        <w:rPr>
          <w:rFonts w:ascii="Arial" w:hAnsi="Arial" w:cs="Arial"/>
          <w:b/>
        </w:rPr>
        <w:t>Line management of the staff</w:t>
      </w:r>
    </w:p>
    <w:p w14:paraId="01B8D097" w14:textId="77777777" w:rsidR="00145971" w:rsidRPr="00910002" w:rsidRDefault="00145971" w:rsidP="00145971">
      <w:pPr>
        <w:numPr>
          <w:ilvl w:val="0"/>
          <w:numId w:val="31"/>
        </w:numPr>
        <w:rPr>
          <w:rFonts w:ascii="Arial" w:hAnsi="Arial" w:cs="Arial"/>
          <w:b/>
        </w:rPr>
      </w:pPr>
      <w:r w:rsidRPr="00910002">
        <w:rPr>
          <w:rFonts w:ascii="Arial" w:hAnsi="Arial" w:cs="Arial"/>
          <w:b/>
        </w:rPr>
        <w:t>Relationship building</w:t>
      </w:r>
    </w:p>
    <w:p w14:paraId="2A26D9EB" w14:textId="77777777" w:rsidR="00145971" w:rsidRPr="00910002" w:rsidRDefault="00145971" w:rsidP="00145971">
      <w:pPr>
        <w:numPr>
          <w:ilvl w:val="0"/>
          <w:numId w:val="31"/>
        </w:numPr>
        <w:rPr>
          <w:rFonts w:ascii="Arial" w:hAnsi="Arial" w:cs="Arial"/>
          <w:b/>
        </w:rPr>
      </w:pPr>
      <w:r w:rsidRPr="00910002">
        <w:rPr>
          <w:rFonts w:ascii="Arial" w:hAnsi="Arial" w:cs="Arial"/>
          <w:b/>
        </w:rPr>
        <w:t>Building</w:t>
      </w:r>
      <w:r w:rsidR="00910002" w:rsidRPr="00910002">
        <w:rPr>
          <w:rFonts w:ascii="Arial" w:hAnsi="Arial" w:cs="Arial"/>
          <w:b/>
        </w:rPr>
        <w:t xml:space="preserve"> financial and environmental sustainability into the organisation</w:t>
      </w:r>
    </w:p>
    <w:p w14:paraId="2F82D488" w14:textId="77777777" w:rsidR="00910002" w:rsidRPr="00145971" w:rsidRDefault="00910002" w:rsidP="00910002">
      <w:pPr>
        <w:ind w:left="360"/>
        <w:rPr>
          <w:rFonts w:ascii="Arial" w:hAnsi="Arial" w:cs="Arial"/>
          <w:b/>
          <w:color w:val="1F497D" w:themeColor="text2"/>
        </w:rPr>
      </w:pPr>
    </w:p>
    <w:p w14:paraId="49202CD0" w14:textId="77777777" w:rsidR="00790A38" w:rsidRDefault="005907E5">
      <w:pPr>
        <w:pStyle w:val="BodyText"/>
        <w:rPr>
          <w:sz w:val="24"/>
        </w:rPr>
      </w:pPr>
      <w:r>
        <w:rPr>
          <w:sz w:val="24"/>
        </w:rPr>
        <w:t>Strategic:</w:t>
      </w:r>
    </w:p>
    <w:p w14:paraId="7264055F" w14:textId="77777777" w:rsidR="005907E5" w:rsidRDefault="005907E5">
      <w:pPr>
        <w:pStyle w:val="BodyText"/>
        <w:ind w:left="397"/>
        <w:rPr>
          <w:sz w:val="24"/>
        </w:rPr>
      </w:pPr>
    </w:p>
    <w:p w14:paraId="022EF73D" w14:textId="77777777" w:rsidR="009F366C" w:rsidRDefault="00715A8E" w:rsidP="00715A8E">
      <w:pPr>
        <w:pStyle w:val="BodyText"/>
        <w:numPr>
          <w:ilvl w:val="0"/>
          <w:numId w:val="6"/>
        </w:numPr>
        <w:rPr>
          <w:b w:val="0"/>
          <w:bCs w:val="0"/>
          <w:sz w:val="24"/>
        </w:rPr>
      </w:pPr>
      <w:r>
        <w:rPr>
          <w:b w:val="0"/>
          <w:bCs w:val="0"/>
          <w:sz w:val="24"/>
        </w:rPr>
        <w:t xml:space="preserve">To </w:t>
      </w:r>
      <w:r w:rsidR="009F366C">
        <w:rPr>
          <w:b w:val="0"/>
          <w:bCs w:val="0"/>
          <w:sz w:val="24"/>
        </w:rPr>
        <w:t xml:space="preserve">work closely with the </w:t>
      </w:r>
      <w:r w:rsidR="004A197A">
        <w:rPr>
          <w:b w:val="0"/>
          <w:bCs w:val="0"/>
          <w:sz w:val="24"/>
        </w:rPr>
        <w:t xml:space="preserve">Board </w:t>
      </w:r>
      <w:r w:rsidR="009F366C">
        <w:rPr>
          <w:b w:val="0"/>
          <w:bCs w:val="0"/>
          <w:sz w:val="24"/>
        </w:rPr>
        <w:t>to develop the Charity’s long-term strat</w:t>
      </w:r>
      <w:r w:rsidR="00D16CBD">
        <w:rPr>
          <w:b w:val="0"/>
          <w:bCs w:val="0"/>
          <w:sz w:val="24"/>
        </w:rPr>
        <w:t>egy, budget and delivery plan</w:t>
      </w:r>
    </w:p>
    <w:p w14:paraId="5ECF9E06" w14:textId="77777777" w:rsidR="009F366C" w:rsidRDefault="009F366C" w:rsidP="00715A8E">
      <w:pPr>
        <w:pStyle w:val="BodyText"/>
        <w:numPr>
          <w:ilvl w:val="0"/>
          <w:numId w:val="6"/>
        </w:numPr>
        <w:rPr>
          <w:b w:val="0"/>
          <w:bCs w:val="0"/>
          <w:sz w:val="24"/>
        </w:rPr>
      </w:pPr>
      <w:r>
        <w:rPr>
          <w:b w:val="0"/>
          <w:bCs w:val="0"/>
          <w:sz w:val="24"/>
        </w:rPr>
        <w:t xml:space="preserve">To act as an ambassador for the Martineau Gardens and to build relationships and </w:t>
      </w:r>
      <w:r w:rsidR="00F92863">
        <w:rPr>
          <w:b w:val="0"/>
          <w:bCs w:val="0"/>
          <w:sz w:val="24"/>
        </w:rPr>
        <w:t xml:space="preserve">purposeful </w:t>
      </w:r>
      <w:r>
        <w:rPr>
          <w:b w:val="0"/>
          <w:bCs w:val="0"/>
          <w:sz w:val="24"/>
        </w:rPr>
        <w:t>networks with key stakeholders in local communities, in organisations with complementary agendas, in the media and with loca</w:t>
      </w:r>
      <w:r w:rsidR="00D16CBD">
        <w:rPr>
          <w:b w:val="0"/>
          <w:bCs w:val="0"/>
          <w:sz w:val="24"/>
        </w:rPr>
        <w:t>l politicians</w:t>
      </w:r>
    </w:p>
    <w:p w14:paraId="5DEE353B" w14:textId="77777777" w:rsidR="009F366C" w:rsidRPr="00043F58" w:rsidRDefault="009F366C" w:rsidP="00715A8E">
      <w:pPr>
        <w:pStyle w:val="BodyText"/>
        <w:numPr>
          <w:ilvl w:val="0"/>
          <w:numId w:val="6"/>
        </w:numPr>
        <w:rPr>
          <w:b w:val="0"/>
          <w:bCs w:val="0"/>
          <w:sz w:val="24"/>
        </w:rPr>
      </w:pPr>
      <w:r>
        <w:rPr>
          <w:b w:val="0"/>
          <w:bCs w:val="0"/>
          <w:sz w:val="24"/>
        </w:rPr>
        <w:t>To develop and</w:t>
      </w:r>
      <w:r w:rsidR="00C5343E">
        <w:rPr>
          <w:b w:val="0"/>
          <w:bCs w:val="0"/>
          <w:sz w:val="24"/>
        </w:rPr>
        <w:t xml:space="preserve"> </w:t>
      </w:r>
      <w:r w:rsidR="00C5343E" w:rsidRPr="00043F58">
        <w:rPr>
          <w:b w:val="0"/>
          <w:bCs w:val="0"/>
          <w:sz w:val="24"/>
        </w:rPr>
        <w:t xml:space="preserve">supervise </w:t>
      </w:r>
      <w:r w:rsidR="00145971" w:rsidRPr="00043F58">
        <w:rPr>
          <w:b w:val="0"/>
          <w:bCs w:val="0"/>
          <w:sz w:val="24"/>
        </w:rPr>
        <w:t>the delivery</w:t>
      </w:r>
      <w:r w:rsidR="00C5343E" w:rsidRPr="00043F58">
        <w:rPr>
          <w:b w:val="0"/>
          <w:bCs w:val="0"/>
          <w:sz w:val="24"/>
        </w:rPr>
        <w:t xml:space="preserve"> </w:t>
      </w:r>
      <w:r w:rsidR="00145971" w:rsidRPr="00043F58">
        <w:rPr>
          <w:b w:val="0"/>
          <w:bCs w:val="0"/>
          <w:sz w:val="24"/>
        </w:rPr>
        <w:t>of the</w:t>
      </w:r>
      <w:r w:rsidRPr="00043F58">
        <w:rPr>
          <w:b w:val="0"/>
          <w:bCs w:val="0"/>
          <w:sz w:val="24"/>
        </w:rPr>
        <w:t xml:space="preserve"> Charity’s fundraising strategy.  </w:t>
      </w:r>
      <w:r w:rsidR="00C5343E" w:rsidRPr="00043F58">
        <w:rPr>
          <w:b w:val="0"/>
          <w:bCs w:val="0"/>
          <w:sz w:val="24"/>
        </w:rPr>
        <w:t xml:space="preserve">This could include </w:t>
      </w:r>
      <w:r w:rsidRPr="00043F58">
        <w:rPr>
          <w:b w:val="0"/>
          <w:bCs w:val="0"/>
          <w:sz w:val="24"/>
        </w:rPr>
        <w:t>exploring the potential for growing community based ‘supporter-led’ fundraising</w:t>
      </w:r>
      <w:r w:rsidR="002D2188" w:rsidRPr="00043F58">
        <w:rPr>
          <w:b w:val="0"/>
          <w:bCs w:val="0"/>
          <w:sz w:val="24"/>
        </w:rPr>
        <w:t xml:space="preserve"> and corporate sponsorship</w:t>
      </w:r>
    </w:p>
    <w:p w14:paraId="167CFC3E" w14:textId="7292AAED" w:rsidR="005907E5" w:rsidRPr="009F366C" w:rsidRDefault="009F366C" w:rsidP="009F366C">
      <w:pPr>
        <w:pStyle w:val="BodyText"/>
        <w:numPr>
          <w:ilvl w:val="0"/>
          <w:numId w:val="6"/>
        </w:numPr>
        <w:rPr>
          <w:b w:val="0"/>
          <w:bCs w:val="0"/>
          <w:sz w:val="24"/>
        </w:rPr>
      </w:pPr>
      <w:r w:rsidRPr="00043F58">
        <w:rPr>
          <w:b w:val="0"/>
          <w:bCs w:val="0"/>
          <w:sz w:val="24"/>
        </w:rPr>
        <w:t xml:space="preserve">To </w:t>
      </w:r>
      <w:r w:rsidR="00910002">
        <w:rPr>
          <w:b w:val="0"/>
          <w:bCs w:val="0"/>
          <w:sz w:val="24"/>
        </w:rPr>
        <w:t>ensure that</w:t>
      </w:r>
      <w:r w:rsidR="00C5343E" w:rsidRPr="00043F58">
        <w:rPr>
          <w:b w:val="0"/>
          <w:bCs w:val="0"/>
          <w:sz w:val="24"/>
        </w:rPr>
        <w:t xml:space="preserve"> the </w:t>
      </w:r>
      <w:r w:rsidR="00F92863" w:rsidRPr="00043F58">
        <w:rPr>
          <w:b w:val="0"/>
          <w:bCs w:val="0"/>
          <w:sz w:val="24"/>
        </w:rPr>
        <w:t>marketing p</w:t>
      </w:r>
      <w:r w:rsidRPr="00043F58">
        <w:rPr>
          <w:b w:val="0"/>
          <w:bCs w:val="0"/>
          <w:sz w:val="24"/>
        </w:rPr>
        <w:t>lan</w:t>
      </w:r>
      <w:r w:rsidR="00910002">
        <w:rPr>
          <w:b w:val="0"/>
          <w:bCs w:val="0"/>
          <w:sz w:val="24"/>
        </w:rPr>
        <w:t xml:space="preserve"> is</w:t>
      </w:r>
      <w:r>
        <w:rPr>
          <w:b w:val="0"/>
          <w:bCs w:val="0"/>
          <w:sz w:val="24"/>
        </w:rPr>
        <w:t xml:space="preserve"> in place </w:t>
      </w:r>
      <w:r w:rsidR="00910002">
        <w:rPr>
          <w:b w:val="0"/>
          <w:bCs w:val="0"/>
          <w:sz w:val="24"/>
        </w:rPr>
        <w:t>to</w:t>
      </w:r>
      <w:r>
        <w:rPr>
          <w:b w:val="0"/>
          <w:bCs w:val="0"/>
          <w:sz w:val="24"/>
        </w:rPr>
        <w:t xml:space="preserve"> maximise the potential for growing the Charity’s profile</w:t>
      </w:r>
      <w:r w:rsidR="00D94994">
        <w:rPr>
          <w:b w:val="0"/>
          <w:bCs w:val="0"/>
          <w:sz w:val="24"/>
        </w:rPr>
        <w:t xml:space="preserve">, </w:t>
      </w:r>
      <w:r w:rsidR="00976E76">
        <w:rPr>
          <w:b w:val="0"/>
          <w:bCs w:val="0"/>
          <w:sz w:val="24"/>
        </w:rPr>
        <w:t xml:space="preserve">general supporter base, </w:t>
      </w:r>
      <w:r w:rsidR="00D94994">
        <w:rPr>
          <w:b w:val="0"/>
          <w:bCs w:val="0"/>
          <w:sz w:val="24"/>
        </w:rPr>
        <w:t xml:space="preserve">Friends’ Scheme, </w:t>
      </w:r>
      <w:r w:rsidR="00D16CBD">
        <w:rPr>
          <w:b w:val="0"/>
          <w:bCs w:val="0"/>
          <w:sz w:val="24"/>
        </w:rPr>
        <w:t>and income</w:t>
      </w:r>
    </w:p>
    <w:p w14:paraId="53E587E6" w14:textId="77777777" w:rsidR="00D94994" w:rsidRDefault="00D94994">
      <w:pPr>
        <w:pStyle w:val="BodyText"/>
        <w:rPr>
          <w:sz w:val="24"/>
        </w:rPr>
      </w:pPr>
    </w:p>
    <w:p w14:paraId="279B774B" w14:textId="77777777" w:rsidR="005907E5" w:rsidRDefault="004A07A9">
      <w:pPr>
        <w:pStyle w:val="BodyText"/>
        <w:rPr>
          <w:sz w:val="24"/>
        </w:rPr>
      </w:pPr>
      <w:r>
        <w:rPr>
          <w:sz w:val="24"/>
        </w:rPr>
        <w:t>Operational</w:t>
      </w:r>
      <w:r w:rsidR="005907E5">
        <w:rPr>
          <w:sz w:val="24"/>
        </w:rPr>
        <w:t>:</w:t>
      </w:r>
    </w:p>
    <w:p w14:paraId="123C51F0" w14:textId="77777777" w:rsidR="005907E5" w:rsidRPr="00976E76" w:rsidRDefault="005907E5">
      <w:pPr>
        <w:pStyle w:val="BodyText"/>
        <w:ind w:left="360"/>
        <w:rPr>
          <w:b w:val="0"/>
          <w:bCs w:val="0"/>
          <w:sz w:val="24"/>
          <w:szCs w:val="24"/>
        </w:rPr>
      </w:pPr>
    </w:p>
    <w:p w14:paraId="2F2027ED" w14:textId="77777777" w:rsidR="00976E76" w:rsidRPr="00043F58" w:rsidRDefault="00976E76" w:rsidP="00976E76">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Pr>
          <w:rFonts w:ascii="Arial" w:hAnsi="Arial" w:cs="Arial"/>
          <w:color w:val="444444"/>
          <w:lang w:val="en-US" w:eastAsia="en-GB"/>
        </w:rPr>
        <w:t xml:space="preserve">  </w:t>
      </w:r>
      <w:r w:rsidR="00D94994" w:rsidRPr="00043F58">
        <w:rPr>
          <w:rFonts w:ascii="Arial" w:hAnsi="Arial" w:cs="Arial"/>
          <w:lang w:val="en-US" w:eastAsia="en-GB"/>
        </w:rPr>
        <w:t>To o</w:t>
      </w:r>
      <w:r w:rsidR="00943272" w:rsidRPr="00043F58">
        <w:rPr>
          <w:rFonts w:ascii="Arial" w:hAnsi="Arial" w:cs="Arial"/>
          <w:lang w:val="en-US" w:eastAsia="en-GB"/>
        </w:rPr>
        <w:t>perate within the annual budget</w:t>
      </w:r>
    </w:p>
    <w:p w14:paraId="7FA86A5D" w14:textId="77777777" w:rsidR="00193759" w:rsidRPr="00043F58" w:rsidRDefault="00193759" w:rsidP="00976E76">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ab/>
        <w:t xml:space="preserve">To run the Charity in accordance with agreed policies and procedures, ensuring that the Charity fulfils its legal, statutory and regulatory responsibilities </w:t>
      </w:r>
    </w:p>
    <w:p w14:paraId="7B05659F" w14:textId="77777777" w:rsidR="00193759" w:rsidRPr="00043F58" w:rsidRDefault="00193759" w:rsidP="00193759">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ab/>
        <w:t>To agree annual plans with all staff for their programmes of work, continuously reviewing and improving programme core content and income potential</w:t>
      </w:r>
    </w:p>
    <w:p w14:paraId="19187E13" w14:textId="49C06DB3" w:rsidR="00193759" w:rsidRPr="00052D0F" w:rsidRDefault="00193759" w:rsidP="00193759">
      <w:pPr>
        <w:pStyle w:val="ListParagraph"/>
        <w:widowControl w:val="0"/>
        <w:numPr>
          <w:ilvl w:val="0"/>
          <w:numId w:val="6"/>
        </w:numPr>
        <w:tabs>
          <w:tab w:val="left" w:pos="220"/>
          <w:tab w:val="left" w:pos="720"/>
        </w:tabs>
        <w:autoSpaceDE w:val="0"/>
        <w:autoSpaceDN w:val="0"/>
        <w:adjustRightInd w:val="0"/>
        <w:rPr>
          <w:rFonts w:ascii="Arial" w:hAnsi="Arial" w:cs="Arial"/>
          <w:strike/>
          <w:lang w:val="en-US" w:eastAsia="en-GB"/>
        </w:rPr>
      </w:pPr>
      <w:r w:rsidRPr="00043F58">
        <w:rPr>
          <w:rFonts w:ascii="Arial" w:hAnsi="Arial" w:cs="Arial"/>
          <w:lang w:val="en-US" w:eastAsia="en-GB"/>
        </w:rPr>
        <w:tab/>
        <w:t xml:space="preserve">To </w:t>
      </w:r>
      <w:r w:rsidR="00052D0F">
        <w:rPr>
          <w:rFonts w:ascii="Arial" w:hAnsi="Arial" w:cs="Arial"/>
          <w:lang w:val="en-US" w:eastAsia="en-GB"/>
        </w:rPr>
        <w:t>oversee</w:t>
      </w:r>
      <w:r w:rsidRPr="00043F58">
        <w:rPr>
          <w:rFonts w:ascii="Arial" w:hAnsi="Arial" w:cs="Arial"/>
          <w:lang w:val="en-US" w:eastAsia="en-GB"/>
        </w:rPr>
        <w:t xml:space="preserve"> efficient arrangements for the</w:t>
      </w:r>
      <w:r w:rsidR="00450652" w:rsidRPr="00043F58">
        <w:rPr>
          <w:rFonts w:ascii="Arial" w:hAnsi="Arial" w:cs="Arial"/>
          <w:lang w:val="en-US" w:eastAsia="en-GB"/>
        </w:rPr>
        <w:t xml:space="preserve"> recruitment and</w:t>
      </w:r>
      <w:r w:rsidRPr="00043F58">
        <w:rPr>
          <w:rFonts w:ascii="Arial" w:hAnsi="Arial" w:cs="Arial"/>
          <w:lang w:val="en-US" w:eastAsia="en-GB"/>
        </w:rPr>
        <w:t xml:space="preserve"> assessment of volunteers</w:t>
      </w:r>
      <w:r w:rsidR="00882369">
        <w:rPr>
          <w:rFonts w:ascii="Arial" w:hAnsi="Arial" w:cs="Arial"/>
          <w:lang w:val="en-US" w:eastAsia="en-GB"/>
        </w:rPr>
        <w:t xml:space="preserve"> who are</w:t>
      </w:r>
      <w:r w:rsidRPr="00043F58">
        <w:rPr>
          <w:rFonts w:ascii="Arial" w:hAnsi="Arial" w:cs="Arial"/>
          <w:lang w:val="en-US" w:eastAsia="en-GB"/>
        </w:rPr>
        <w:t xml:space="preserve"> referred to the </w:t>
      </w:r>
      <w:r w:rsidR="00450652" w:rsidRPr="00052D0F">
        <w:rPr>
          <w:rFonts w:ascii="Arial" w:hAnsi="Arial" w:cs="Arial"/>
          <w:lang w:val="en-US" w:eastAsia="en-GB"/>
        </w:rPr>
        <w:t>T</w:t>
      </w:r>
      <w:r w:rsidRPr="00052D0F">
        <w:rPr>
          <w:rFonts w:ascii="Arial" w:hAnsi="Arial" w:cs="Arial"/>
          <w:lang w:val="en-US" w:eastAsia="en-GB"/>
        </w:rPr>
        <w:t xml:space="preserve">herapeutic </w:t>
      </w:r>
      <w:r w:rsidR="00450652" w:rsidRPr="00052D0F">
        <w:rPr>
          <w:rFonts w:ascii="Arial" w:hAnsi="Arial" w:cs="Arial"/>
          <w:lang w:val="en-US" w:eastAsia="en-GB"/>
        </w:rPr>
        <w:t>H</w:t>
      </w:r>
      <w:r w:rsidRPr="00052D0F">
        <w:rPr>
          <w:rFonts w:ascii="Arial" w:hAnsi="Arial" w:cs="Arial"/>
          <w:lang w:val="en-US" w:eastAsia="en-GB"/>
        </w:rPr>
        <w:t>orticulture</w:t>
      </w:r>
      <w:r w:rsidR="00450652" w:rsidRPr="00052D0F">
        <w:rPr>
          <w:rFonts w:ascii="Arial" w:hAnsi="Arial" w:cs="Arial"/>
          <w:lang w:val="en-US" w:eastAsia="en-GB"/>
        </w:rPr>
        <w:t xml:space="preserve"> project</w:t>
      </w:r>
      <w:r w:rsidRPr="00052D0F">
        <w:rPr>
          <w:rFonts w:ascii="Arial" w:hAnsi="Arial" w:cs="Arial"/>
          <w:lang w:val="en-US" w:eastAsia="en-GB"/>
        </w:rPr>
        <w:t xml:space="preserve"> and</w:t>
      </w:r>
      <w:r w:rsidRPr="00052D0F">
        <w:rPr>
          <w:rFonts w:ascii="Arial" w:hAnsi="Arial" w:cs="Arial"/>
          <w:strike/>
          <w:lang w:val="en-US" w:eastAsia="en-GB"/>
        </w:rPr>
        <w:t xml:space="preserve"> </w:t>
      </w:r>
      <w:r w:rsidR="00450652" w:rsidRPr="00052D0F">
        <w:rPr>
          <w:rFonts w:ascii="Arial" w:hAnsi="Arial" w:cs="Arial"/>
          <w:lang w:val="en-US" w:eastAsia="en-GB"/>
        </w:rPr>
        <w:t>Visitor Welcome team.</w:t>
      </w:r>
    </w:p>
    <w:p w14:paraId="5BA95560" w14:textId="77777777" w:rsidR="00193759" w:rsidRPr="00052D0F" w:rsidRDefault="00450652" w:rsidP="00193759">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52D0F">
        <w:rPr>
          <w:rFonts w:ascii="Arial" w:hAnsi="Arial" w:cs="Arial"/>
          <w:lang w:val="en-US" w:eastAsia="en-GB"/>
        </w:rPr>
        <w:tab/>
        <w:t>To ensure that the T</w:t>
      </w:r>
      <w:r w:rsidR="00193759" w:rsidRPr="00052D0F">
        <w:rPr>
          <w:rFonts w:ascii="Arial" w:hAnsi="Arial" w:cs="Arial"/>
          <w:lang w:val="en-US" w:eastAsia="en-GB"/>
        </w:rPr>
        <w:t xml:space="preserve">herapeutic </w:t>
      </w:r>
      <w:r w:rsidRPr="00052D0F">
        <w:rPr>
          <w:rFonts w:ascii="Arial" w:hAnsi="Arial" w:cs="Arial"/>
          <w:lang w:val="en-US" w:eastAsia="en-GB"/>
        </w:rPr>
        <w:t>H</w:t>
      </w:r>
      <w:r w:rsidR="00193759" w:rsidRPr="00052D0F">
        <w:rPr>
          <w:rFonts w:ascii="Arial" w:hAnsi="Arial" w:cs="Arial"/>
          <w:lang w:val="en-US" w:eastAsia="en-GB"/>
        </w:rPr>
        <w:t xml:space="preserve">orticulture waiting list is continuously reviewed and that volunteers are supported to explore alternative opportunities </w:t>
      </w:r>
      <w:r w:rsidRPr="00052D0F">
        <w:rPr>
          <w:rFonts w:ascii="Arial" w:hAnsi="Arial" w:cs="Arial"/>
          <w:lang w:val="en-US" w:eastAsia="en-GB"/>
        </w:rPr>
        <w:t xml:space="preserve">when </w:t>
      </w:r>
      <w:r w:rsidR="00193759" w:rsidRPr="00052D0F">
        <w:rPr>
          <w:rFonts w:ascii="Arial" w:hAnsi="Arial" w:cs="Arial"/>
          <w:lang w:val="en-US" w:eastAsia="en-GB"/>
        </w:rPr>
        <w:t>Martineau Gardens is unable to meet volunteers’ ne</w:t>
      </w:r>
      <w:r w:rsidR="004A197A" w:rsidRPr="00052D0F">
        <w:rPr>
          <w:rFonts w:ascii="Arial" w:hAnsi="Arial" w:cs="Arial"/>
          <w:lang w:val="en-US" w:eastAsia="en-GB"/>
        </w:rPr>
        <w:t>eds in a timely enough fashion</w:t>
      </w:r>
      <w:bookmarkStart w:id="0" w:name="_GoBack"/>
      <w:bookmarkEnd w:id="0"/>
    </w:p>
    <w:p w14:paraId="0A3D1FBE" w14:textId="77777777" w:rsidR="00193759" w:rsidRDefault="00193759" w:rsidP="00976E76">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 xml:space="preserve">To provide supervision and support to the </w:t>
      </w:r>
      <w:r w:rsidR="00450652" w:rsidRPr="00043F58">
        <w:rPr>
          <w:rFonts w:ascii="Arial" w:hAnsi="Arial" w:cs="Arial"/>
          <w:lang w:val="en-US" w:eastAsia="en-GB"/>
        </w:rPr>
        <w:t xml:space="preserve">staff team </w:t>
      </w:r>
      <w:r w:rsidRPr="00043F58">
        <w:rPr>
          <w:rFonts w:ascii="Arial" w:hAnsi="Arial" w:cs="Arial"/>
          <w:lang w:val="en-US" w:eastAsia="en-GB"/>
        </w:rPr>
        <w:t>to support their personal development</w:t>
      </w:r>
      <w:r w:rsidR="00910002">
        <w:rPr>
          <w:rFonts w:ascii="Arial" w:hAnsi="Arial" w:cs="Arial"/>
          <w:lang w:val="en-US" w:eastAsia="en-GB"/>
        </w:rPr>
        <w:t xml:space="preserve"> </w:t>
      </w:r>
      <w:r w:rsidR="00910A17">
        <w:rPr>
          <w:rFonts w:ascii="Arial" w:hAnsi="Arial" w:cs="Arial"/>
          <w:lang w:val="en-US" w:eastAsia="en-GB"/>
        </w:rPr>
        <w:t>and</w:t>
      </w:r>
      <w:r w:rsidR="00910A17" w:rsidRPr="00043F58">
        <w:rPr>
          <w:rFonts w:ascii="Arial" w:hAnsi="Arial" w:cs="Arial"/>
          <w:lang w:val="en-US" w:eastAsia="en-GB"/>
        </w:rPr>
        <w:t xml:space="preserve"> to</w:t>
      </w:r>
      <w:r w:rsidRPr="00043F58">
        <w:rPr>
          <w:rFonts w:ascii="Arial" w:hAnsi="Arial" w:cs="Arial"/>
          <w:lang w:val="en-US" w:eastAsia="en-GB"/>
        </w:rPr>
        <w:t xml:space="preserve"> enable them to deliver their plans</w:t>
      </w:r>
      <w:r w:rsidR="00910002">
        <w:rPr>
          <w:rFonts w:ascii="Arial" w:hAnsi="Arial" w:cs="Arial"/>
          <w:lang w:val="en-US" w:eastAsia="en-GB"/>
        </w:rPr>
        <w:t xml:space="preserve">.  </w:t>
      </w:r>
    </w:p>
    <w:p w14:paraId="65F763A9" w14:textId="77777777" w:rsidR="00910002" w:rsidRPr="00043F58" w:rsidRDefault="00910002" w:rsidP="00976E76">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Pr>
          <w:rFonts w:ascii="Arial" w:hAnsi="Arial" w:cs="Arial"/>
          <w:lang w:val="en-US" w:eastAsia="en-GB"/>
        </w:rPr>
        <w:t xml:space="preserve">To manage meeting </w:t>
      </w:r>
      <w:r w:rsidR="00910A17">
        <w:rPr>
          <w:rFonts w:ascii="Arial" w:hAnsi="Arial" w:cs="Arial"/>
          <w:lang w:val="en-US" w:eastAsia="en-GB"/>
        </w:rPr>
        <w:t>the training needs of staff, time off etc.</w:t>
      </w:r>
    </w:p>
    <w:p w14:paraId="5EB7279B" w14:textId="77777777" w:rsidR="00F92863" w:rsidRPr="00043F58" w:rsidRDefault="00193759" w:rsidP="00193759">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to identify new leads and innovative fundraising activities</w:t>
      </w:r>
    </w:p>
    <w:p w14:paraId="33773DA6" w14:textId="77777777" w:rsidR="00D16CBD" w:rsidRPr="00043F58" w:rsidRDefault="00F92863" w:rsidP="00D16CBD">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 xml:space="preserve">To </w:t>
      </w:r>
      <w:r w:rsidR="00193759" w:rsidRPr="00043F58">
        <w:rPr>
          <w:rFonts w:ascii="Arial" w:hAnsi="Arial" w:cs="Arial"/>
          <w:lang w:val="en-US" w:eastAsia="en-GB"/>
        </w:rPr>
        <w:t xml:space="preserve">work closely with the Trustees to </w:t>
      </w:r>
      <w:r w:rsidRPr="00043F58">
        <w:rPr>
          <w:rFonts w:ascii="Arial" w:hAnsi="Arial" w:cs="Arial"/>
          <w:lang w:val="en-US" w:eastAsia="en-GB"/>
        </w:rPr>
        <w:t>e</w:t>
      </w:r>
      <w:r w:rsidR="00943272" w:rsidRPr="00043F58">
        <w:rPr>
          <w:rFonts w:ascii="Arial" w:hAnsi="Arial" w:cs="Arial"/>
          <w:lang w:val="en-US" w:eastAsia="en-GB"/>
        </w:rPr>
        <w:t xml:space="preserve">stablish and monitor key </w:t>
      </w:r>
      <w:r w:rsidR="00D16CBD" w:rsidRPr="00043F58">
        <w:rPr>
          <w:rFonts w:ascii="Arial" w:hAnsi="Arial" w:cs="Arial"/>
          <w:lang w:val="en-US" w:eastAsia="en-GB"/>
        </w:rPr>
        <w:t xml:space="preserve">indicators </w:t>
      </w:r>
      <w:r w:rsidRPr="00043F58">
        <w:rPr>
          <w:rFonts w:ascii="Arial" w:hAnsi="Arial" w:cs="Arial"/>
          <w:lang w:val="en-US" w:eastAsia="en-GB"/>
        </w:rPr>
        <w:t xml:space="preserve">to evidence the impact </w:t>
      </w:r>
      <w:r w:rsidR="00D16CBD" w:rsidRPr="00043F58">
        <w:rPr>
          <w:rFonts w:ascii="Arial" w:hAnsi="Arial" w:cs="Arial"/>
          <w:lang w:val="en-US" w:eastAsia="en-GB"/>
        </w:rPr>
        <w:t>of the Charity’s</w:t>
      </w:r>
      <w:r w:rsidRPr="00043F58">
        <w:rPr>
          <w:rFonts w:ascii="Arial" w:hAnsi="Arial" w:cs="Arial"/>
          <w:lang w:val="en-US" w:eastAsia="en-GB"/>
        </w:rPr>
        <w:t xml:space="preserve"> activities</w:t>
      </w:r>
    </w:p>
    <w:p w14:paraId="0084E911" w14:textId="77777777" w:rsidR="00F92863" w:rsidRPr="00043F58" w:rsidRDefault="00F92863" w:rsidP="00F92863">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 xml:space="preserve">To maintain awareness of risks and changes </w:t>
      </w:r>
      <w:r w:rsidR="00193759" w:rsidRPr="00043F58">
        <w:rPr>
          <w:rFonts w:ascii="Arial" w:hAnsi="Arial" w:cs="Arial"/>
          <w:lang w:val="en-US" w:eastAsia="en-GB"/>
        </w:rPr>
        <w:t xml:space="preserve">(internal and external) </w:t>
      </w:r>
      <w:r w:rsidRPr="00043F58">
        <w:rPr>
          <w:rFonts w:ascii="Arial" w:hAnsi="Arial" w:cs="Arial"/>
          <w:lang w:val="en-US" w:eastAsia="en-GB"/>
        </w:rPr>
        <w:t>that affect the Charity and respond accordingly</w:t>
      </w:r>
    </w:p>
    <w:p w14:paraId="05EDE9E6" w14:textId="77777777" w:rsidR="00703ED4" w:rsidRPr="00043F58" w:rsidRDefault="00193759" w:rsidP="00703ED4">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lastRenderedPageBreak/>
        <w:t xml:space="preserve">To </w:t>
      </w:r>
      <w:r w:rsidR="00703ED4" w:rsidRPr="00043F58">
        <w:rPr>
          <w:rFonts w:ascii="Arial" w:hAnsi="Arial" w:cs="Arial"/>
          <w:lang w:val="en-US" w:eastAsia="en-GB"/>
        </w:rPr>
        <w:t>s</w:t>
      </w:r>
      <w:r w:rsidR="00943272" w:rsidRPr="00043F58">
        <w:rPr>
          <w:rFonts w:ascii="Arial" w:hAnsi="Arial" w:cs="Arial"/>
          <w:lang w:val="en-US" w:eastAsia="en-GB"/>
        </w:rPr>
        <w:t>upply re</w:t>
      </w:r>
      <w:r w:rsidRPr="00043F58">
        <w:rPr>
          <w:rFonts w:ascii="Arial" w:hAnsi="Arial" w:cs="Arial"/>
          <w:lang w:val="en-US" w:eastAsia="en-GB"/>
        </w:rPr>
        <w:t>gular reports to the Board and attend T</w:t>
      </w:r>
      <w:r w:rsidR="00943272" w:rsidRPr="00043F58">
        <w:rPr>
          <w:rFonts w:ascii="Arial" w:hAnsi="Arial" w:cs="Arial"/>
          <w:lang w:val="en-US" w:eastAsia="en-GB"/>
        </w:rPr>
        <w:t>rustee meetings</w:t>
      </w:r>
    </w:p>
    <w:p w14:paraId="1332E34B" w14:textId="77777777" w:rsidR="00703ED4" w:rsidRPr="00043F58" w:rsidRDefault="00703ED4" w:rsidP="00703ED4">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 xml:space="preserve">To </w:t>
      </w:r>
      <w:r w:rsidR="00193759" w:rsidRPr="00043F58">
        <w:rPr>
          <w:rFonts w:ascii="Arial" w:hAnsi="Arial" w:cs="Arial"/>
          <w:lang w:val="en-US" w:eastAsia="en-GB"/>
        </w:rPr>
        <w:t xml:space="preserve">arrange and prepare for Annual General Meetings </w:t>
      </w:r>
    </w:p>
    <w:p w14:paraId="22465ED7" w14:textId="77777777" w:rsidR="00193759" w:rsidRPr="00043F58" w:rsidRDefault="00193759" w:rsidP="00193759">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To represent the Charity at external events and publicity opportunities</w:t>
      </w:r>
    </w:p>
    <w:p w14:paraId="00B12739" w14:textId="77777777" w:rsidR="00193759" w:rsidRDefault="00193759" w:rsidP="00193759">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043F58">
        <w:rPr>
          <w:rFonts w:ascii="Arial" w:hAnsi="Arial" w:cs="Arial"/>
          <w:lang w:val="en-US" w:eastAsia="en-GB"/>
        </w:rPr>
        <w:t>To represent the Charity to the media and give interviews</w:t>
      </w:r>
    </w:p>
    <w:p w14:paraId="273A557A" w14:textId="77777777" w:rsidR="003779D8" w:rsidRPr="00910A17" w:rsidRDefault="003779D8" w:rsidP="00193759">
      <w:pPr>
        <w:pStyle w:val="ListParagraph"/>
        <w:widowControl w:val="0"/>
        <w:numPr>
          <w:ilvl w:val="0"/>
          <w:numId w:val="6"/>
        </w:numPr>
        <w:tabs>
          <w:tab w:val="left" w:pos="220"/>
          <w:tab w:val="left" w:pos="720"/>
        </w:tabs>
        <w:autoSpaceDE w:val="0"/>
        <w:autoSpaceDN w:val="0"/>
        <w:adjustRightInd w:val="0"/>
        <w:rPr>
          <w:rFonts w:ascii="Arial" w:hAnsi="Arial" w:cs="Arial"/>
          <w:lang w:val="en-US" w:eastAsia="en-GB"/>
        </w:rPr>
      </w:pPr>
      <w:r w:rsidRPr="00910A17">
        <w:rPr>
          <w:rFonts w:ascii="Arial" w:hAnsi="Arial" w:cs="Arial"/>
          <w:lang w:val="en-US" w:eastAsia="en-GB"/>
        </w:rPr>
        <w:t>To make sure that all activities</w:t>
      </w:r>
      <w:r w:rsidR="00A863E4" w:rsidRPr="00910A17">
        <w:rPr>
          <w:rFonts w:ascii="Arial" w:hAnsi="Arial" w:cs="Arial"/>
          <w:lang w:val="en-US" w:eastAsia="en-GB"/>
        </w:rPr>
        <w:t xml:space="preserve"> and events</w:t>
      </w:r>
      <w:r w:rsidRPr="00910A17">
        <w:rPr>
          <w:rFonts w:ascii="Arial" w:hAnsi="Arial" w:cs="Arial"/>
          <w:lang w:val="en-US" w:eastAsia="en-GB"/>
        </w:rPr>
        <w:t xml:space="preserve"> at the Gardens go as well as possible and that they are legal, safe and do not damage the reputation of the Gardens.</w:t>
      </w:r>
    </w:p>
    <w:p w14:paraId="03EE03C4" w14:textId="77777777" w:rsidR="005907E5" w:rsidRPr="00043F58" w:rsidRDefault="005907E5">
      <w:pPr>
        <w:pStyle w:val="BodyText"/>
        <w:ind w:left="397"/>
        <w:rPr>
          <w:b w:val="0"/>
          <w:bCs w:val="0"/>
          <w:sz w:val="24"/>
        </w:rPr>
      </w:pPr>
    </w:p>
    <w:p w14:paraId="5D131808" w14:textId="77777777" w:rsidR="00976E76" w:rsidRDefault="00976E76" w:rsidP="00976E76">
      <w:pPr>
        <w:pStyle w:val="BodyText"/>
        <w:rPr>
          <w:sz w:val="24"/>
        </w:rPr>
      </w:pPr>
      <w:r>
        <w:rPr>
          <w:sz w:val="24"/>
        </w:rPr>
        <w:t xml:space="preserve">Governance: </w:t>
      </w:r>
    </w:p>
    <w:p w14:paraId="408DD857" w14:textId="77777777" w:rsidR="00976E76" w:rsidRDefault="00976E76" w:rsidP="00976E76">
      <w:pPr>
        <w:pStyle w:val="BodyText"/>
        <w:tabs>
          <w:tab w:val="left" w:pos="567"/>
        </w:tabs>
        <w:rPr>
          <w:b w:val="0"/>
          <w:bCs w:val="0"/>
          <w:sz w:val="24"/>
        </w:rPr>
      </w:pPr>
    </w:p>
    <w:p w14:paraId="1CB15348" w14:textId="77777777" w:rsidR="00976E76" w:rsidRPr="004A197A" w:rsidRDefault="00976E76" w:rsidP="004A197A">
      <w:pPr>
        <w:pStyle w:val="BodyText"/>
        <w:numPr>
          <w:ilvl w:val="0"/>
          <w:numId w:val="6"/>
        </w:numPr>
        <w:rPr>
          <w:b w:val="0"/>
          <w:bCs w:val="0"/>
          <w:sz w:val="24"/>
        </w:rPr>
      </w:pPr>
      <w:r>
        <w:rPr>
          <w:b w:val="0"/>
          <w:bCs w:val="0"/>
          <w:sz w:val="24"/>
        </w:rPr>
        <w:t>To support the Board in discharging its duties in accordance with the Charity’s Governance P</w:t>
      </w:r>
      <w:r w:rsidR="004A197A">
        <w:rPr>
          <w:b w:val="0"/>
          <w:bCs w:val="0"/>
          <w:sz w:val="24"/>
        </w:rPr>
        <w:t>olicy</w:t>
      </w:r>
    </w:p>
    <w:p w14:paraId="59D4A42E" w14:textId="77777777" w:rsidR="00976E76" w:rsidRPr="004A197A" w:rsidRDefault="00976E76" w:rsidP="00976E76">
      <w:pPr>
        <w:pStyle w:val="BodyText"/>
        <w:numPr>
          <w:ilvl w:val="0"/>
          <w:numId w:val="6"/>
        </w:numPr>
        <w:tabs>
          <w:tab w:val="clear" w:pos="397"/>
          <w:tab w:val="num" w:pos="794"/>
        </w:tabs>
        <w:rPr>
          <w:b w:val="0"/>
          <w:bCs w:val="0"/>
          <w:sz w:val="24"/>
        </w:rPr>
      </w:pPr>
      <w:r>
        <w:rPr>
          <w:b w:val="0"/>
          <w:bCs w:val="0"/>
          <w:sz w:val="24"/>
        </w:rPr>
        <w:t>To keep abreast of strategic and policy issues affecting the Martineau Gardens and to contribute to the development of strategy and policy externally when it is in the Gardens’ best interests to do so</w:t>
      </w:r>
    </w:p>
    <w:p w14:paraId="4DAB6D4D" w14:textId="77777777" w:rsidR="00976E76" w:rsidRPr="004A197A" w:rsidRDefault="00976E76" w:rsidP="004A197A">
      <w:pPr>
        <w:pStyle w:val="BodyText"/>
        <w:numPr>
          <w:ilvl w:val="0"/>
          <w:numId w:val="6"/>
        </w:numPr>
        <w:tabs>
          <w:tab w:val="clear" w:pos="397"/>
          <w:tab w:val="num" w:pos="794"/>
        </w:tabs>
        <w:rPr>
          <w:b w:val="0"/>
          <w:bCs w:val="0"/>
          <w:sz w:val="24"/>
        </w:rPr>
      </w:pPr>
      <w:r>
        <w:rPr>
          <w:b w:val="0"/>
          <w:bCs w:val="0"/>
          <w:sz w:val="24"/>
        </w:rPr>
        <w:t>To keep the Charity’s policies and procedures under review</w:t>
      </w:r>
      <w:r w:rsidR="00D7054A">
        <w:rPr>
          <w:b w:val="0"/>
          <w:bCs w:val="0"/>
          <w:sz w:val="24"/>
        </w:rPr>
        <w:t xml:space="preserve"> </w:t>
      </w:r>
      <w:r w:rsidR="00D7054A" w:rsidRPr="00043F58">
        <w:rPr>
          <w:b w:val="0"/>
          <w:bCs w:val="0"/>
          <w:sz w:val="24"/>
        </w:rPr>
        <w:t>with the Trustees</w:t>
      </w:r>
      <w:r w:rsidRPr="00043F58">
        <w:rPr>
          <w:b w:val="0"/>
          <w:bCs w:val="0"/>
          <w:sz w:val="24"/>
        </w:rPr>
        <w:t>,</w:t>
      </w:r>
      <w:r>
        <w:rPr>
          <w:b w:val="0"/>
          <w:bCs w:val="0"/>
          <w:sz w:val="24"/>
        </w:rPr>
        <w:t xml:space="preserve"> to update them when required and </w:t>
      </w:r>
      <w:r w:rsidRPr="00715A8E">
        <w:rPr>
          <w:b w:val="0"/>
          <w:bCs w:val="0"/>
          <w:sz w:val="24"/>
        </w:rPr>
        <w:t>to ensure the</w:t>
      </w:r>
      <w:r>
        <w:rPr>
          <w:b w:val="0"/>
          <w:bCs w:val="0"/>
          <w:sz w:val="24"/>
        </w:rPr>
        <w:t>ir</w:t>
      </w:r>
      <w:r w:rsidRPr="00715A8E">
        <w:rPr>
          <w:b w:val="0"/>
          <w:bCs w:val="0"/>
          <w:sz w:val="24"/>
        </w:rPr>
        <w:t xml:space="preserve"> implementa</w:t>
      </w:r>
      <w:r>
        <w:rPr>
          <w:b w:val="0"/>
          <w:bCs w:val="0"/>
          <w:sz w:val="24"/>
        </w:rPr>
        <w:t>tion.</w:t>
      </w:r>
    </w:p>
    <w:p w14:paraId="448CEEBA" w14:textId="77777777" w:rsidR="00976E76" w:rsidRPr="004A197A" w:rsidRDefault="00976E76" w:rsidP="004A197A">
      <w:pPr>
        <w:pStyle w:val="BodyText"/>
        <w:numPr>
          <w:ilvl w:val="0"/>
          <w:numId w:val="6"/>
        </w:numPr>
        <w:tabs>
          <w:tab w:val="clear" w:pos="397"/>
          <w:tab w:val="num" w:pos="794"/>
        </w:tabs>
        <w:rPr>
          <w:b w:val="0"/>
          <w:bCs w:val="0"/>
          <w:sz w:val="24"/>
        </w:rPr>
      </w:pPr>
      <w:r>
        <w:rPr>
          <w:b w:val="0"/>
          <w:bCs w:val="0"/>
          <w:sz w:val="24"/>
        </w:rPr>
        <w:t>Specifically, to maintain a register of risks and mitigations</w:t>
      </w:r>
      <w:r w:rsidRPr="00715A8E">
        <w:rPr>
          <w:b w:val="0"/>
          <w:bCs w:val="0"/>
          <w:sz w:val="24"/>
        </w:rPr>
        <w:t xml:space="preserve">, ensuring that ‘red’ risks </w:t>
      </w:r>
      <w:r>
        <w:rPr>
          <w:b w:val="0"/>
          <w:bCs w:val="0"/>
          <w:sz w:val="24"/>
        </w:rPr>
        <w:t xml:space="preserve">and associated improvement actions </w:t>
      </w:r>
      <w:r w:rsidRPr="00715A8E">
        <w:rPr>
          <w:b w:val="0"/>
          <w:bCs w:val="0"/>
          <w:sz w:val="24"/>
        </w:rPr>
        <w:t xml:space="preserve">are presented to the Board twice a year or more frequently if required. </w:t>
      </w:r>
    </w:p>
    <w:p w14:paraId="6DAF218C" w14:textId="320C6A90" w:rsidR="005907E5" w:rsidRDefault="00976E76" w:rsidP="004A197A">
      <w:pPr>
        <w:pStyle w:val="BodyText"/>
        <w:numPr>
          <w:ilvl w:val="0"/>
          <w:numId w:val="6"/>
        </w:numPr>
        <w:tabs>
          <w:tab w:val="clear" w:pos="397"/>
          <w:tab w:val="num" w:pos="794"/>
        </w:tabs>
        <w:rPr>
          <w:b w:val="0"/>
          <w:bCs w:val="0"/>
          <w:sz w:val="24"/>
        </w:rPr>
      </w:pPr>
      <w:r>
        <w:rPr>
          <w:b w:val="0"/>
          <w:bCs w:val="0"/>
          <w:sz w:val="24"/>
        </w:rPr>
        <w:t xml:space="preserve">To ensure that all staff, including the </w:t>
      </w:r>
      <w:r w:rsidR="002413C6">
        <w:rPr>
          <w:b w:val="0"/>
          <w:bCs w:val="0"/>
          <w:sz w:val="24"/>
        </w:rPr>
        <w:t>CEO</w:t>
      </w:r>
      <w:r>
        <w:rPr>
          <w:b w:val="0"/>
          <w:bCs w:val="0"/>
          <w:sz w:val="24"/>
        </w:rPr>
        <w:t>, are competent to fulfil their role through a programme of continuing professional development that may involve training, attending conferences and seminars and other appropriate means.</w:t>
      </w:r>
    </w:p>
    <w:p w14:paraId="72A6D8BD" w14:textId="77777777" w:rsidR="002546EC" w:rsidRDefault="002546EC" w:rsidP="004A197A">
      <w:pPr>
        <w:pStyle w:val="BodyText"/>
        <w:numPr>
          <w:ilvl w:val="0"/>
          <w:numId w:val="6"/>
        </w:numPr>
        <w:tabs>
          <w:tab w:val="clear" w:pos="397"/>
          <w:tab w:val="num" w:pos="794"/>
        </w:tabs>
        <w:rPr>
          <w:b w:val="0"/>
          <w:bCs w:val="0"/>
          <w:sz w:val="24"/>
        </w:rPr>
      </w:pPr>
      <w:r w:rsidRPr="00910A17">
        <w:rPr>
          <w:b w:val="0"/>
          <w:bCs w:val="0"/>
          <w:sz w:val="24"/>
        </w:rPr>
        <w:t>To listen to all stakeholders, to understand their experiences</w:t>
      </w:r>
      <w:r w:rsidR="003779D8" w:rsidRPr="00910A17">
        <w:rPr>
          <w:b w:val="0"/>
          <w:bCs w:val="0"/>
          <w:sz w:val="24"/>
        </w:rPr>
        <w:t xml:space="preserve"> </w:t>
      </w:r>
      <w:r w:rsidRPr="00910A17">
        <w:rPr>
          <w:b w:val="0"/>
          <w:bCs w:val="0"/>
          <w:sz w:val="24"/>
        </w:rPr>
        <w:t>and needs</w:t>
      </w:r>
      <w:r w:rsidR="003779D8" w:rsidRPr="00910A17">
        <w:rPr>
          <w:b w:val="0"/>
          <w:bCs w:val="0"/>
          <w:sz w:val="24"/>
        </w:rPr>
        <w:t xml:space="preserve"> and the wider picture</w:t>
      </w:r>
      <w:r w:rsidR="00910A17" w:rsidRPr="00910A17">
        <w:rPr>
          <w:b w:val="0"/>
          <w:bCs w:val="0"/>
          <w:sz w:val="24"/>
        </w:rPr>
        <w:t xml:space="preserve"> and communicate and lead accordingly</w:t>
      </w:r>
    </w:p>
    <w:p w14:paraId="05D5C59F" w14:textId="77777777" w:rsidR="00520B39" w:rsidRPr="00910A17" w:rsidRDefault="00520B39" w:rsidP="004A197A">
      <w:pPr>
        <w:pStyle w:val="BodyText"/>
        <w:numPr>
          <w:ilvl w:val="0"/>
          <w:numId w:val="6"/>
        </w:numPr>
        <w:tabs>
          <w:tab w:val="clear" w:pos="397"/>
          <w:tab w:val="num" w:pos="794"/>
        </w:tabs>
        <w:rPr>
          <w:b w:val="0"/>
          <w:bCs w:val="0"/>
          <w:sz w:val="24"/>
        </w:rPr>
      </w:pPr>
      <w:r>
        <w:rPr>
          <w:b w:val="0"/>
          <w:sz w:val="24"/>
          <w:szCs w:val="24"/>
        </w:rPr>
        <w:t>To source</w:t>
      </w:r>
      <w:r w:rsidRPr="00043F58">
        <w:rPr>
          <w:b w:val="0"/>
          <w:sz w:val="24"/>
          <w:szCs w:val="24"/>
        </w:rPr>
        <w:t xml:space="preserve"> technical and professional advice relating to gardening and sustainability, in line with the Charity’s core values</w:t>
      </w:r>
      <w:r>
        <w:rPr>
          <w:b w:val="0"/>
          <w:sz w:val="24"/>
          <w:szCs w:val="24"/>
        </w:rPr>
        <w:t xml:space="preserve">. </w:t>
      </w:r>
      <w:r w:rsidRPr="00043F58">
        <w:rPr>
          <w:b w:val="0"/>
          <w:sz w:val="24"/>
          <w:szCs w:val="24"/>
        </w:rPr>
        <w:t xml:space="preserve"> </w:t>
      </w:r>
    </w:p>
    <w:p w14:paraId="750B1B15" w14:textId="77777777" w:rsidR="005907E5" w:rsidRDefault="005907E5">
      <w:pPr>
        <w:pStyle w:val="BodyText"/>
        <w:ind w:left="397"/>
        <w:rPr>
          <w:b w:val="0"/>
          <w:bCs w:val="0"/>
          <w:sz w:val="24"/>
        </w:rPr>
      </w:pPr>
    </w:p>
    <w:p w14:paraId="461AE8EB" w14:textId="77777777" w:rsidR="005907E5" w:rsidRDefault="005907E5">
      <w:pPr>
        <w:pStyle w:val="BodyText"/>
        <w:ind w:left="397"/>
        <w:rPr>
          <w:b w:val="0"/>
          <w:bCs w:val="0"/>
          <w:sz w:val="24"/>
        </w:rPr>
      </w:pPr>
    </w:p>
    <w:p w14:paraId="1166559E" w14:textId="77777777" w:rsidR="00007C1D" w:rsidRDefault="00007C1D">
      <w:pPr>
        <w:rPr>
          <w:rFonts w:ascii="Arial" w:hAnsi="Arial" w:cs="Arial"/>
          <w:b/>
          <w:bCs/>
        </w:rPr>
      </w:pPr>
      <w:r>
        <w:rPr>
          <w:rFonts w:ascii="Arial" w:hAnsi="Arial" w:cs="Arial"/>
          <w:b/>
          <w:bCs/>
        </w:rPr>
        <w:br w:type="page"/>
      </w:r>
    </w:p>
    <w:p w14:paraId="1DEF4480" w14:textId="77777777" w:rsidR="005907E5" w:rsidRDefault="005907E5">
      <w:pPr>
        <w:rPr>
          <w:rFonts w:ascii="Arial" w:hAnsi="Arial" w:cs="Arial"/>
          <w:b/>
          <w:bCs/>
        </w:rPr>
      </w:pPr>
      <w:r>
        <w:rPr>
          <w:rFonts w:ascii="Arial" w:hAnsi="Arial" w:cs="Arial"/>
          <w:b/>
          <w:bCs/>
        </w:rPr>
        <w:lastRenderedPageBreak/>
        <w:t>EMPLOYEE SPECIFICATION</w:t>
      </w:r>
    </w:p>
    <w:tbl>
      <w:tblPr>
        <w:tblStyle w:val="TableGrid"/>
        <w:tblW w:w="9305" w:type="dxa"/>
        <w:tblInd w:w="-459" w:type="dxa"/>
        <w:tblLayout w:type="fixed"/>
        <w:tblLook w:val="01E0" w:firstRow="1" w:lastRow="1" w:firstColumn="1" w:lastColumn="1" w:noHBand="0" w:noVBand="0"/>
      </w:tblPr>
      <w:tblGrid>
        <w:gridCol w:w="7943"/>
        <w:gridCol w:w="454"/>
        <w:gridCol w:w="454"/>
        <w:gridCol w:w="454"/>
      </w:tblGrid>
      <w:tr w:rsidR="00F7503A" w14:paraId="5477971B" w14:textId="77777777" w:rsidTr="001D1110">
        <w:trPr>
          <w:cantSplit/>
          <w:trHeight w:val="1402"/>
        </w:trPr>
        <w:tc>
          <w:tcPr>
            <w:tcW w:w="7943" w:type="dxa"/>
            <w:tcBorders>
              <w:top w:val="nil"/>
              <w:left w:val="nil"/>
              <w:bottom w:val="nil"/>
              <w:right w:val="single" w:sz="4" w:space="0" w:color="auto"/>
            </w:tcBorders>
          </w:tcPr>
          <w:p w14:paraId="7F239B84" w14:textId="77777777" w:rsidR="00F7503A" w:rsidRDefault="00F7503A" w:rsidP="005907E5">
            <w:pPr>
              <w:rPr>
                <w:rFonts w:ascii="Arial" w:hAnsi="Arial" w:cs="Arial"/>
                <w:b/>
                <w:bCs/>
              </w:rPr>
            </w:pPr>
          </w:p>
        </w:tc>
        <w:tc>
          <w:tcPr>
            <w:tcW w:w="454" w:type="dxa"/>
            <w:tcBorders>
              <w:left w:val="single" w:sz="4" w:space="0" w:color="auto"/>
            </w:tcBorders>
            <w:textDirection w:val="tbRl"/>
            <w:vAlign w:val="center"/>
          </w:tcPr>
          <w:p w14:paraId="14121FED" w14:textId="77777777" w:rsidR="00F7503A" w:rsidRPr="006047CB" w:rsidRDefault="00F7503A" w:rsidP="005907E5">
            <w:pPr>
              <w:ind w:left="113" w:right="113"/>
              <w:jc w:val="right"/>
              <w:rPr>
                <w:rFonts w:ascii="Arial" w:hAnsi="Arial" w:cs="Arial"/>
                <w:bCs/>
              </w:rPr>
            </w:pPr>
            <w:r>
              <w:rPr>
                <w:rFonts w:ascii="Arial" w:hAnsi="Arial" w:cs="Arial"/>
                <w:bCs/>
              </w:rPr>
              <w:t>Application</w:t>
            </w:r>
          </w:p>
        </w:tc>
        <w:tc>
          <w:tcPr>
            <w:tcW w:w="454" w:type="dxa"/>
            <w:textDirection w:val="tbRl"/>
            <w:vAlign w:val="center"/>
          </w:tcPr>
          <w:p w14:paraId="165F7C13" w14:textId="77777777" w:rsidR="00F7503A" w:rsidRPr="00007C1D" w:rsidRDefault="00007C1D" w:rsidP="005907E5">
            <w:pPr>
              <w:ind w:left="113" w:right="113"/>
              <w:jc w:val="right"/>
              <w:rPr>
                <w:rFonts w:ascii="Arial" w:hAnsi="Arial" w:cs="Arial"/>
                <w:bCs/>
                <w:sz w:val="20"/>
                <w:szCs w:val="20"/>
              </w:rPr>
            </w:pPr>
            <w:r>
              <w:rPr>
                <w:rFonts w:ascii="Arial" w:hAnsi="Arial" w:cs="Arial"/>
                <w:bCs/>
                <w:sz w:val="20"/>
                <w:szCs w:val="20"/>
              </w:rPr>
              <w:t>Presentation</w:t>
            </w:r>
          </w:p>
        </w:tc>
        <w:tc>
          <w:tcPr>
            <w:tcW w:w="454" w:type="dxa"/>
            <w:textDirection w:val="tbRl"/>
            <w:vAlign w:val="center"/>
          </w:tcPr>
          <w:p w14:paraId="6827A87C" w14:textId="77777777" w:rsidR="00F7503A" w:rsidRPr="006047CB" w:rsidRDefault="00F7503A" w:rsidP="005907E5">
            <w:pPr>
              <w:ind w:left="113" w:right="113"/>
              <w:jc w:val="right"/>
              <w:rPr>
                <w:rFonts w:ascii="Arial" w:hAnsi="Arial" w:cs="Arial"/>
                <w:bCs/>
              </w:rPr>
            </w:pPr>
            <w:r>
              <w:rPr>
                <w:rFonts w:ascii="Arial" w:hAnsi="Arial" w:cs="Arial"/>
                <w:bCs/>
              </w:rPr>
              <w:t>Interview</w:t>
            </w:r>
          </w:p>
        </w:tc>
      </w:tr>
      <w:tr w:rsidR="00F7503A" w14:paraId="37095917" w14:textId="77777777" w:rsidTr="001D1110">
        <w:trPr>
          <w:cantSplit/>
        </w:trPr>
        <w:tc>
          <w:tcPr>
            <w:tcW w:w="9305" w:type="dxa"/>
            <w:gridSpan w:val="4"/>
          </w:tcPr>
          <w:p w14:paraId="0AECBC88" w14:textId="77777777" w:rsidR="00F7503A" w:rsidRDefault="00F7503A" w:rsidP="005907E5">
            <w:pPr>
              <w:ind w:left="113" w:right="113"/>
              <w:rPr>
                <w:rFonts w:ascii="Arial" w:hAnsi="Arial" w:cs="Arial"/>
                <w:bCs/>
              </w:rPr>
            </w:pPr>
            <w:r w:rsidRPr="006047CB">
              <w:rPr>
                <w:rFonts w:ascii="Arial" w:hAnsi="Arial" w:cs="Arial"/>
                <w:b/>
              </w:rPr>
              <w:t>Experience:</w:t>
            </w:r>
          </w:p>
        </w:tc>
      </w:tr>
      <w:tr w:rsidR="00F7503A" w14:paraId="7487D9D9" w14:textId="77777777" w:rsidTr="001D1110">
        <w:trPr>
          <w:cantSplit/>
        </w:trPr>
        <w:tc>
          <w:tcPr>
            <w:tcW w:w="7943" w:type="dxa"/>
          </w:tcPr>
          <w:p w14:paraId="7CAB9D38" w14:textId="77777777" w:rsidR="00F7503A" w:rsidRPr="00362C28" w:rsidRDefault="00362C28" w:rsidP="00043F58">
            <w:pPr>
              <w:pStyle w:val="BodyText"/>
              <w:numPr>
                <w:ilvl w:val="0"/>
                <w:numId w:val="21"/>
              </w:numPr>
              <w:rPr>
                <w:b w:val="0"/>
                <w:bCs w:val="0"/>
                <w:sz w:val="24"/>
                <w:szCs w:val="24"/>
              </w:rPr>
            </w:pPr>
            <w:r>
              <w:rPr>
                <w:b w:val="0"/>
                <w:bCs w:val="0"/>
                <w:sz w:val="24"/>
                <w:szCs w:val="24"/>
              </w:rPr>
              <w:t>Accountability</w:t>
            </w:r>
            <w:r w:rsidR="001D1110">
              <w:rPr>
                <w:b w:val="0"/>
                <w:bCs w:val="0"/>
                <w:sz w:val="24"/>
                <w:szCs w:val="24"/>
              </w:rPr>
              <w:t xml:space="preserve"> for achieving results </w:t>
            </w:r>
          </w:p>
        </w:tc>
        <w:tc>
          <w:tcPr>
            <w:tcW w:w="454" w:type="dxa"/>
            <w:vAlign w:val="center"/>
          </w:tcPr>
          <w:p w14:paraId="5EBB73B0"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58521B00" w14:textId="77777777" w:rsidR="00F7503A" w:rsidRDefault="00F7503A" w:rsidP="005907E5">
            <w:pPr>
              <w:jc w:val="center"/>
              <w:rPr>
                <w:rFonts w:ascii="Arial" w:hAnsi="Arial" w:cs="Arial"/>
                <w:bCs/>
              </w:rPr>
            </w:pPr>
          </w:p>
        </w:tc>
        <w:tc>
          <w:tcPr>
            <w:tcW w:w="454" w:type="dxa"/>
            <w:vAlign w:val="center"/>
          </w:tcPr>
          <w:p w14:paraId="60E2B6B3" w14:textId="77777777" w:rsidR="00F7503A" w:rsidRDefault="00F7503A" w:rsidP="005907E5">
            <w:pPr>
              <w:jc w:val="center"/>
              <w:rPr>
                <w:rFonts w:ascii="Arial" w:hAnsi="Arial" w:cs="Arial"/>
                <w:bCs/>
              </w:rPr>
            </w:pPr>
          </w:p>
        </w:tc>
      </w:tr>
      <w:tr w:rsidR="00F7503A" w14:paraId="4F7471F6" w14:textId="77777777" w:rsidTr="001D1110">
        <w:trPr>
          <w:cantSplit/>
        </w:trPr>
        <w:tc>
          <w:tcPr>
            <w:tcW w:w="7943" w:type="dxa"/>
          </w:tcPr>
          <w:p w14:paraId="1ABD5E75" w14:textId="77777777" w:rsidR="00F7503A" w:rsidRPr="00362C28" w:rsidRDefault="001D1110" w:rsidP="005907E5">
            <w:pPr>
              <w:pStyle w:val="BodyText"/>
              <w:numPr>
                <w:ilvl w:val="0"/>
                <w:numId w:val="21"/>
              </w:numPr>
              <w:rPr>
                <w:b w:val="0"/>
                <w:bCs w:val="0"/>
                <w:sz w:val="24"/>
                <w:szCs w:val="24"/>
              </w:rPr>
            </w:pPr>
            <w:r>
              <w:rPr>
                <w:b w:val="0"/>
                <w:bCs w:val="0"/>
                <w:sz w:val="24"/>
                <w:szCs w:val="24"/>
              </w:rPr>
              <w:t xml:space="preserve">Staff management </w:t>
            </w:r>
          </w:p>
        </w:tc>
        <w:tc>
          <w:tcPr>
            <w:tcW w:w="454" w:type="dxa"/>
            <w:vAlign w:val="center"/>
          </w:tcPr>
          <w:p w14:paraId="6DDD7575"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63F00A3B" w14:textId="77777777" w:rsidR="00F7503A" w:rsidRDefault="00F7503A" w:rsidP="005907E5">
            <w:pPr>
              <w:jc w:val="center"/>
              <w:rPr>
                <w:rFonts w:ascii="Arial" w:hAnsi="Arial" w:cs="Arial"/>
                <w:bCs/>
              </w:rPr>
            </w:pPr>
          </w:p>
        </w:tc>
        <w:tc>
          <w:tcPr>
            <w:tcW w:w="454" w:type="dxa"/>
            <w:vAlign w:val="center"/>
          </w:tcPr>
          <w:p w14:paraId="0AC555AD" w14:textId="77777777" w:rsidR="00F7503A" w:rsidRDefault="00F7503A" w:rsidP="005907E5">
            <w:pPr>
              <w:jc w:val="center"/>
              <w:rPr>
                <w:rFonts w:ascii="Arial" w:hAnsi="Arial" w:cs="Arial"/>
                <w:bCs/>
              </w:rPr>
            </w:pPr>
          </w:p>
        </w:tc>
      </w:tr>
      <w:tr w:rsidR="00F7503A" w14:paraId="7AB70F05" w14:textId="77777777" w:rsidTr="001D1110">
        <w:trPr>
          <w:cantSplit/>
        </w:trPr>
        <w:tc>
          <w:tcPr>
            <w:tcW w:w="7943" w:type="dxa"/>
          </w:tcPr>
          <w:p w14:paraId="4144D956" w14:textId="77777777" w:rsidR="00F7503A" w:rsidRPr="00362C28" w:rsidRDefault="00362C28" w:rsidP="002A763F">
            <w:pPr>
              <w:pStyle w:val="BodyText"/>
              <w:numPr>
                <w:ilvl w:val="0"/>
                <w:numId w:val="21"/>
              </w:numPr>
              <w:rPr>
                <w:b w:val="0"/>
                <w:bCs w:val="0"/>
                <w:sz w:val="24"/>
                <w:szCs w:val="24"/>
              </w:rPr>
            </w:pPr>
            <w:r>
              <w:rPr>
                <w:b w:val="0"/>
                <w:bCs w:val="0"/>
                <w:sz w:val="24"/>
                <w:szCs w:val="24"/>
              </w:rPr>
              <w:t>Networking and building partnerships</w:t>
            </w:r>
          </w:p>
        </w:tc>
        <w:tc>
          <w:tcPr>
            <w:tcW w:w="454" w:type="dxa"/>
            <w:vAlign w:val="center"/>
          </w:tcPr>
          <w:p w14:paraId="09529276"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3FC960A8" w14:textId="77777777" w:rsidR="00F7503A" w:rsidRDefault="00F7503A" w:rsidP="005907E5">
            <w:pPr>
              <w:jc w:val="center"/>
              <w:rPr>
                <w:rFonts w:ascii="Arial" w:hAnsi="Arial" w:cs="Arial"/>
                <w:bCs/>
              </w:rPr>
            </w:pPr>
          </w:p>
        </w:tc>
        <w:tc>
          <w:tcPr>
            <w:tcW w:w="454" w:type="dxa"/>
            <w:vAlign w:val="center"/>
          </w:tcPr>
          <w:p w14:paraId="2B8DD1D1" w14:textId="77777777" w:rsidR="00F7503A" w:rsidRDefault="00F7503A" w:rsidP="005907E5">
            <w:pPr>
              <w:jc w:val="center"/>
              <w:rPr>
                <w:rFonts w:ascii="Arial" w:hAnsi="Arial" w:cs="Arial"/>
                <w:bCs/>
              </w:rPr>
            </w:pPr>
          </w:p>
        </w:tc>
      </w:tr>
      <w:tr w:rsidR="008365A2" w14:paraId="4457D89F" w14:textId="77777777" w:rsidTr="001D1110">
        <w:trPr>
          <w:cantSplit/>
        </w:trPr>
        <w:tc>
          <w:tcPr>
            <w:tcW w:w="7943" w:type="dxa"/>
          </w:tcPr>
          <w:p w14:paraId="5BC839B0" w14:textId="77777777" w:rsidR="008365A2" w:rsidRPr="00D4733A" w:rsidRDefault="008365A2" w:rsidP="002A763F">
            <w:pPr>
              <w:pStyle w:val="BodyText"/>
              <w:numPr>
                <w:ilvl w:val="0"/>
                <w:numId w:val="21"/>
              </w:numPr>
              <w:rPr>
                <w:b w:val="0"/>
                <w:bCs w:val="0"/>
                <w:sz w:val="24"/>
                <w:szCs w:val="24"/>
              </w:rPr>
            </w:pPr>
            <w:r w:rsidRPr="00D4733A">
              <w:rPr>
                <w:b w:val="0"/>
                <w:bCs w:val="0"/>
                <w:sz w:val="24"/>
                <w:szCs w:val="24"/>
              </w:rPr>
              <w:t>Managing a building or garden</w:t>
            </w:r>
          </w:p>
        </w:tc>
        <w:tc>
          <w:tcPr>
            <w:tcW w:w="454" w:type="dxa"/>
            <w:vAlign w:val="center"/>
          </w:tcPr>
          <w:p w14:paraId="2B59ECFB" w14:textId="77777777" w:rsidR="008365A2" w:rsidRDefault="00D4733A" w:rsidP="005907E5">
            <w:pPr>
              <w:jc w:val="center"/>
              <w:rPr>
                <w:rFonts w:ascii="Arial" w:hAnsi="Arial" w:cs="Arial"/>
                <w:bCs/>
              </w:rPr>
            </w:pPr>
            <w:r>
              <w:rPr>
                <w:rFonts w:ascii="Arial" w:hAnsi="Arial" w:cs="Arial"/>
                <w:bCs/>
              </w:rPr>
              <w:t>*</w:t>
            </w:r>
          </w:p>
        </w:tc>
        <w:tc>
          <w:tcPr>
            <w:tcW w:w="454" w:type="dxa"/>
            <w:vAlign w:val="center"/>
          </w:tcPr>
          <w:p w14:paraId="33E51D12" w14:textId="77777777" w:rsidR="008365A2" w:rsidRDefault="008365A2" w:rsidP="005907E5">
            <w:pPr>
              <w:jc w:val="center"/>
              <w:rPr>
                <w:rFonts w:ascii="Arial" w:hAnsi="Arial" w:cs="Arial"/>
                <w:bCs/>
              </w:rPr>
            </w:pPr>
          </w:p>
        </w:tc>
        <w:tc>
          <w:tcPr>
            <w:tcW w:w="454" w:type="dxa"/>
            <w:vAlign w:val="center"/>
          </w:tcPr>
          <w:p w14:paraId="779904BE" w14:textId="77777777" w:rsidR="008365A2" w:rsidRDefault="008365A2" w:rsidP="005907E5">
            <w:pPr>
              <w:jc w:val="center"/>
              <w:rPr>
                <w:rFonts w:ascii="Arial" w:hAnsi="Arial" w:cs="Arial"/>
                <w:bCs/>
              </w:rPr>
            </w:pPr>
          </w:p>
        </w:tc>
      </w:tr>
      <w:tr w:rsidR="00520B39" w14:paraId="43182036" w14:textId="77777777" w:rsidTr="001D1110">
        <w:trPr>
          <w:cantSplit/>
        </w:trPr>
        <w:tc>
          <w:tcPr>
            <w:tcW w:w="7943" w:type="dxa"/>
          </w:tcPr>
          <w:p w14:paraId="791E1F4E" w14:textId="77777777" w:rsidR="00520B39" w:rsidRPr="00F106E0" w:rsidRDefault="00520B39" w:rsidP="002A763F">
            <w:pPr>
              <w:pStyle w:val="BodyText"/>
              <w:numPr>
                <w:ilvl w:val="0"/>
                <w:numId w:val="21"/>
              </w:numPr>
              <w:rPr>
                <w:b w:val="0"/>
                <w:bCs w:val="0"/>
                <w:sz w:val="24"/>
                <w:szCs w:val="24"/>
              </w:rPr>
            </w:pPr>
            <w:r w:rsidRPr="00F106E0">
              <w:rPr>
                <w:b w:val="0"/>
                <w:bCs w:val="0"/>
                <w:sz w:val="24"/>
                <w:szCs w:val="24"/>
              </w:rPr>
              <w:t>Leadership</w:t>
            </w:r>
          </w:p>
        </w:tc>
        <w:tc>
          <w:tcPr>
            <w:tcW w:w="454" w:type="dxa"/>
            <w:vAlign w:val="center"/>
          </w:tcPr>
          <w:p w14:paraId="13A3E17C" w14:textId="77777777" w:rsidR="00520B39" w:rsidRDefault="00520B39" w:rsidP="005907E5">
            <w:pPr>
              <w:jc w:val="center"/>
              <w:rPr>
                <w:rFonts w:ascii="Arial" w:hAnsi="Arial" w:cs="Arial"/>
                <w:bCs/>
              </w:rPr>
            </w:pPr>
          </w:p>
        </w:tc>
        <w:tc>
          <w:tcPr>
            <w:tcW w:w="454" w:type="dxa"/>
            <w:vAlign w:val="center"/>
          </w:tcPr>
          <w:p w14:paraId="110E0620" w14:textId="77777777" w:rsidR="00520B39" w:rsidRDefault="00F249A6" w:rsidP="005907E5">
            <w:pPr>
              <w:jc w:val="center"/>
              <w:rPr>
                <w:rFonts w:ascii="Arial" w:hAnsi="Arial" w:cs="Arial"/>
                <w:bCs/>
              </w:rPr>
            </w:pPr>
            <w:r>
              <w:rPr>
                <w:rFonts w:ascii="Arial" w:hAnsi="Arial" w:cs="Arial"/>
                <w:bCs/>
              </w:rPr>
              <w:t>*</w:t>
            </w:r>
          </w:p>
        </w:tc>
        <w:tc>
          <w:tcPr>
            <w:tcW w:w="454" w:type="dxa"/>
            <w:vAlign w:val="center"/>
          </w:tcPr>
          <w:p w14:paraId="620DB651" w14:textId="77777777" w:rsidR="00520B39" w:rsidRDefault="00520B39" w:rsidP="005907E5">
            <w:pPr>
              <w:jc w:val="center"/>
              <w:rPr>
                <w:rFonts w:ascii="Arial" w:hAnsi="Arial" w:cs="Arial"/>
                <w:bCs/>
              </w:rPr>
            </w:pPr>
          </w:p>
        </w:tc>
      </w:tr>
      <w:tr w:rsidR="00F7503A" w14:paraId="254862DC" w14:textId="77777777" w:rsidTr="001D1110">
        <w:trPr>
          <w:cantSplit/>
        </w:trPr>
        <w:tc>
          <w:tcPr>
            <w:tcW w:w="7943" w:type="dxa"/>
          </w:tcPr>
          <w:p w14:paraId="0F9888D8" w14:textId="77777777" w:rsidR="00F7503A" w:rsidRPr="00362C28" w:rsidRDefault="00362C28" w:rsidP="00362C28">
            <w:pPr>
              <w:pStyle w:val="BodyText"/>
              <w:rPr>
                <w:bCs w:val="0"/>
                <w:sz w:val="24"/>
                <w:szCs w:val="24"/>
              </w:rPr>
            </w:pPr>
            <w:r w:rsidRPr="00362C28">
              <w:rPr>
                <w:bCs w:val="0"/>
                <w:sz w:val="24"/>
                <w:szCs w:val="24"/>
              </w:rPr>
              <w:t>Skills:</w:t>
            </w:r>
          </w:p>
        </w:tc>
        <w:tc>
          <w:tcPr>
            <w:tcW w:w="454" w:type="dxa"/>
            <w:vAlign w:val="center"/>
          </w:tcPr>
          <w:p w14:paraId="69C6760C" w14:textId="77777777" w:rsidR="00F7503A" w:rsidRDefault="00F7503A" w:rsidP="005907E5">
            <w:pPr>
              <w:jc w:val="center"/>
              <w:rPr>
                <w:rFonts w:ascii="Arial" w:hAnsi="Arial" w:cs="Arial"/>
                <w:bCs/>
              </w:rPr>
            </w:pPr>
          </w:p>
        </w:tc>
        <w:tc>
          <w:tcPr>
            <w:tcW w:w="454" w:type="dxa"/>
            <w:vAlign w:val="center"/>
          </w:tcPr>
          <w:p w14:paraId="7DAB914F" w14:textId="77777777" w:rsidR="00F7503A" w:rsidRDefault="00F7503A" w:rsidP="005907E5">
            <w:pPr>
              <w:jc w:val="center"/>
              <w:rPr>
                <w:rFonts w:ascii="Arial" w:hAnsi="Arial" w:cs="Arial"/>
                <w:bCs/>
              </w:rPr>
            </w:pPr>
          </w:p>
        </w:tc>
        <w:tc>
          <w:tcPr>
            <w:tcW w:w="454" w:type="dxa"/>
            <w:vAlign w:val="center"/>
          </w:tcPr>
          <w:p w14:paraId="39F27391" w14:textId="77777777" w:rsidR="00F7503A" w:rsidRDefault="00F7503A" w:rsidP="005907E5">
            <w:pPr>
              <w:jc w:val="center"/>
              <w:rPr>
                <w:rFonts w:ascii="Arial" w:hAnsi="Arial" w:cs="Arial"/>
                <w:bCs/>
              </w:rPr>
            </w:pPr>
          </w:p>
        </w:tc>
      </w:tr>
      <w:tr w:rsidR="00521265" w14:paraId="736B3B1C" w14:textId="77777777" w:rsidTr="001D1110">
        <w:trPr>
          <w:cantSplit/>
        </w:trPr>
        <w:tc>
          <w:tcPr>
            <w:tcW w:w="7943" w:type="dxa"/>
          </w:tcPr>
          <w:p w14:paraId="65055BF3" w14:textId="77777777" w:rsidR="00521265" w:rsidRPr="00521265" w:rsidRDefault="00521265" w:rsidP="00362C28">
            <w:pPr>
              <w:pStyle w:val="BodyText"/>
              <w:rPr>
                <w:b w:val="0"/>
                <w:bCs w:val="0"/>
                <w:sz w:val="24"/>
                <w:szCs w:val="24"/>
              </w:rPr>
            </w:pPr>
            <w:r w:rsidRPr="00521265">
              <w:rPr>
                <w:b w:val="0"/>
              </w:rPr>
              <w:t>5.  Getting the most out of people and teams</w:t>
            </w:r>
          </w:p>
        </w:tc>
        <w:tc>
          <w:tcPr>
            <w:tcW w:w="454" w:type="dxa"/>
            <w:vAlign w:val="center"/>
          </w:tcPr>
          <w:p w14:paraId="19A564CD" w14:textId="77777777" w:rsidR="00521265" w:rsidRDefault="00F249A6" w:rsidP="005907E5">
            <w:pPr>
              <w:jc w:val="center"/>
              <w:rPr>
                <w:rFonts w:ascii="Arial" w:hAnsi="Arial" w:cs="Arial"/>
                <w:bCs/>
              </w:rPr>
            </w:pPr>
            <w:r>
              <w:rPr>
                <w:rFonts w:ascii="Arial" w:hAnsi="Arial" w:cs="Arial"/>
                <w:bCs/>
              </w:rPr>
              <w:t>*</w:t>
            </w:r>
          </w:p>
        </w:tc>
        <w:tc>
          <w:tcPr>
            <w:tcW w:w="454" w:type="dxa"/>
            <w:vAlign w:val="center"/>
          </w:tcPr>
          <w:p w14:paraId="7918D90C" w14:textId="77777777" w:rsidR="00521265" w:rsidRDefault="00D17485" w:rsidP="005907E5">
            <w:pPr>
              <w:jc w:val="center"/>
              <w:rPr>
                <w:rFonts w:ascii="Arial" w:hAnsi="Arial" w:cs="Arial"/>
                <w:bCs/>
              </w:rPr>
            </w:pPr>
            <w:r>
              <w:rPr>
                <w:rFonts w:ascii="Arial" w:hAnsi="Arial" w:cs="Arial"/>
                <w:bCs/>
              </w:rPr>
              <w:t>*</w:t>
            </w:r>
          </w:p>
        </w:tc>
        <w:tc>
          <w:tcPr>
            <w:tcW w:w="454" w:type="dxa"/>
            <w:vAlign w:val="center"/>
          </w:tcPr>
          <w:p w14:paraId="494B93A0" w14:textId="77777777" w:rsidR="00521265" w:rsidRDefault="00521265" w:rsidP="005907E5">
            <w:pPr>
              <w:jc w:val="center"/>
              <w:rPr>
                <w:rFonts w:ascii="Arial" w:hAnsi="Arial" w:cs="Arial"/>
                <w:bCs/>
              </w:rPr>
            </w:pPr>
          </w:p>
        </w:tc>
      </w:tr>
      <w:tr w:rsidR="00F7503A" w14:paraId="40E3DF60" w14:textId="77777777" w:rsidTr="001D1110">
        <w:trPr>
          <w:cantSplit/>
          <w:trHeight w:val="366"/>
        </w:trPr>
        <w:tc>
          <w:tcPr>
            <w:tcW w:w="7943" w:type="dxa"/>
          </w:tcPr>
          <w:p w14:paraId="73C7A724" w14:textId="77777777" w:rsidR="00F7503A" w:rsidRPr="00362C28" w:rsidRDefault="005C34BC" w:rsidP="005C34BC">
            <w:pPr>
              <w:pStyle w:val="BodyText"/>
              <w:rPr>
                <w:b w:val="0"/>
                <w:bCs w:val="0"/>
                <w:sz w:val="24"/>
                <w:szCs w:val="24"/>
              </w:rPr>
            </w:pPr>
            <w:r>
              <w:rPr>
                <w:b w:val="0"/>
                <w:bCs w:val="0"/>
                <w:sz w:val="24"/>
                <w:szCs w:val="24"/>
              </w:rPr>
              <w:t xml:space="preserve">6. </w:t>
            </w:r>
            <w:r w:rsidR="001D1110">
              <w:rPr>
                <w:b w:val="0"/>
                <w:bCs w:val="0"/>
                <w:sz w:val="24"/>
                <w:szCs w:val="24"/>
              </w:rPr>
              <w:t xml:space="preserve"> Excellent communicator in all forms</w:t>
            </w:r>
          </w:p>
        </w:tc>
        <w:tc>
          <w:tcPr>
            <w:tcW w:w="454" w:type="dxa"/>
            <w:vAlign w:val="center"/>
          </w:tcPr>
          <w:p w14:paraId="4D640797" w14:textId="77777777" w:rsidR="00F7503A" w:rsidRDefault="00F249A6" w:rsidP="005907E5">
            <w:pPr>
              <w:jc w:val="center"/>
              <w:rPr>
                <w:rFonts w:ascii="Arial" w:hAnsi="Arial" w:cs="Arial"/>
                <w:bCs/>
              </w:rPr>
            </w:pPr>
            <w:r>
              <w:rPr>
                <w:rFonts w:ascii="Arial" w:hAnsi="Arial" w:cs="Arial"/>
                <w:bCs/>
              </w:rPr>
              <w:t>*</w:t>
            </w:r>
          </w:p>
        </w:tc>
        <w:tc>
          <w:tcPr>
            <w:tcW w:w="454" w:type="dxa"/>
            <w:vAlign w:val="center"/>
          </w:tcPr>
          <w:p w14:paraId="1183FAE8"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0F3D61F6" w14:textId="77777777" w:rsidR="00F7503A" w:rsidRDefault="00F7503A" w:rsidP="005907E5">
            <w:pPr>
              <w:jc w:val="center"/>
              <w:rPr>
                <w:rFonts w:ascii="Arial" w:hAnsi="Arial" w:cs="Arial"/>
                <w:bCs/>
              </w:rPr>
            </w:pPr>
          </w:p>
        </w:tc>
      </w:tr>
      <w:tr w:rsidR="00F7503A" w14:paraId="2B6E8A45" w14:textId="77777777" w:rsidTr="001D1110">
        <w:trPr>
          <w:cantSplit/>
        </w:trPr>
        <w:tc>
          <w:tcPr>
            <w:tcW w:w="7943" w:type="dxa"/>
          </w:tcPr>
          <w:p w14:paraId="00FD4AE2" w14:textId="77777777" w:rsidR="00F7503A" w:rsidRPr="00362C28" w:rsidRDefault="00362C28" w:rsidP="00007C1D">
            <w:pPr>
              <w:pStyle w:val="BodyText"/>
              <w:rPr>
                <w:b w:val="0"/>
                <w:bCs w:val="0"/>
                <w:sz w:val="24"/>
                <w:szCs w:val="24"/>
              </w:rPr>
            </w:pPr>
            <w:r>
              <w:rPr>
                <w:b w:val="0"/>
                <w:bCs w:val="0"/>
                <w:sz w:val="24"/>
                <w:szCs w:val="24"/>
              </w:rPr>
              <w:t>7.</w:t>
            </w:r>
            <w:r w:rsidR="001D1110">
              <w:rPr>
                <w:b w:val="0"/>
                <w:bCs w:val="0"/>
                <w:sz w:val="24"/>
                <w:szCs w:val="24"/>
              </w:rPr>
              <w:t xml:space="preserve">  Knowing how to secure resources</w:t>
            </w:r>
          </w:p>
        </w:tc>
        <w:tc>
          <w:tcPr>
            <w:tcW w:w="454" w:type="dxa"/>
            <w:vAlign w:val="center"/>
          </w:tcPr>
          <w:p w14:paraId="102E6DE3" w14:textId="77777777" w:rsidR="00F7503A" w:rsidRDefault="00007C1D" w:rsidP="005907E5">
            <w:pPr>
              <w:jc w:val="center"/>
              <w:rPr>
                <w:rFonts w:ascii="Arial" w:hAnsi="Arial" w:cs="Arial"/>
                <w:bCs/>
              </w:rPr>
            </w:pPr>
            <w:r>
              <w:rPr>
                <w:rFonts w:ascii="Arial" w:hAnsi="Arial" w:cs="Arial"/>
                <w:bCs/>
              </w:rPr>
              <w:t>*</w:t>
            </w:r>
          </w:p>
        </w:tc>
        <w:tc>
          <w:tcPr>
            <w:tcW w:w="454" w:type="dxa"/>
            <w:vAlign w:val="center"/>
          </w:tcPr>
          <w:p w14:paraId="603A5044" w14:textId="77777777" w:rsidR="00F7503A" w:rsidRDefault="00F7503A" w:rsidP="005907E5">
            <w:pPr>
              <w:jc w:val="center"/>
              <w:rPr>
                <w:rFonts w:ascii="Arial" w:hAnsi="Arial" w:cs="Arial"/>
                <w:bCs/>
              </w:rPr>
            </w:pPr>
          </w:p>
        </w:tc>
        <w:tc>
          <w:tcPr>
            <w:tcW w:w="454" w:type="dxa"/>
            <w:vAlign w:val="center"/>
          </w:tcPr>
          <w:p w14:paraId="38262BE4" w14:textId="77777777" w:rsidR="00F7503A" w:rsidRDefault="00F7503A" w:rsidP="005907E5">
            <w:pPr>
              <w:jc w:val="center"/>
              <w:rPr>
                <w:rFonts w:ascii="Arial" w:hAnsi="Arial" w:cs="Arial"/>
                <w:bCs/>
              </w:rPr>
            </w:pPr>
          </w:p>
        </w:tc>
      </w:tr>
      <w:tr w:rsidR="00910A17" w14:paraId="1CCA7508" w14:textId="77777777" w:rsidTr="001D1110">
        <w:trPr>
          <w:cantSplit/>
        </w:trPr>
        <w:tc>
          <w:tcPr>
            <w:tcW w:w="7943" w:type="dxa"/>
          </w:tcPr>
          <w:p w14:paraId="4ABB34A2" w14:textId="77777777" w:rsidR="00910A17" w:rsidRPr="00D4733A" w:rsidRDefault="00D4733A" w:rsidP="00362C28">
            <w:pPr>
              <w:pStyle w:val="BodyText"/>
              <w:rPr>
                <w:b w:val="0"/>
                <w:bCs w:val="0"/>
                <w:sz w:val="24"/>
                <w:szCs w:val="24"/>
              </w:rPr>
            </w:pPr>
            <w:r w:rsidRPr="00D4733A">
              <w:rPr>
                <w:b w:val="0"/>
                <w:bCs w:val="0"/>
                <w:sz w:val="24"/>
                <w:szCs w:val="24"/>
              </w:rPr>
              <w:t xml:space="preserve">8. </w:t>
            </w:r>
            <w:r w:rsidR="00910A17" w:rsidRPr="00D4733A">
              <w:rPr>
                <w:b w:val="0"/>
                <w:bCs w:val="0"/>
                <w:sz w:val="24"/>
                <w:szCs w:val="24"/>
              </w:rPr>
              <w:t>Working with people with mental health issues or learning disabilities</w:t>
            </w:r>
          </w:p>
        </w:tc>
        <w:tc>
          <w:tcPr>
            <w:tcW w:w="454" w:type="dxa"/>
            <w:vAlign w:val="center"/>
          </w:tcPr>
          <w:p w14:paraId="0ADF1434" w14:textId="77777777" w:rsidR="00910A17" w:rsidRDefault="00F249A6" w:rsidP="005907E5">
            <w:pPr>
              <w:jc w:val="center"/>
              <w:rPr>
                <w:rFonts w:ascii="Arial" w:hAnsi="Arial" w:cs="Arial"/>
                <w:bCs/>
              </w:rPr>
            </w:pPr>
            <w:r>
              <w:rPr>
                <w:rFonts w:ascii="Arial" w:hAnsi="Arial" w:cs="Arial"/>
                <w:bCs/>
              </w:rPr>
              <w:t>*</w:t>
            </w:r>
          </w:p>
        </w:tc>
        <w:tc>
          <w:tcPr>
            <w:tcW w:w="454" w:type="dxa"/>
            <w:vAlign w:val="center"/>
          </w:tcPr>
          <w:p w14:paraId="2B16D134" w14:textId="77777777" w:rsidR="00910A17" w:rsidRDefault="00D4733A" w:rsidP="005907E5">
            <w:pPr>
              <w:jc w:val="center"/>
              <w:rPr>
                <w:rFonts w:ascii="Arial" w:hAnsi="Arial" w:cs="Arial"/>
                <w:bCs/>
              </w:rPr>
            </w:pPr>
            <w:r>
              <w:rPr>
                <w:rFonts w:ascii="Arial" w:hAnsi="Arial" w:cs="Arial"/>
                <w:bCs/>
              </w:rPr>
              <w:t>*</w:t>
            </w:r>
          </w:p>
        </w:tc>
        <w:tc>
          <w:tcPr>
            <w:tcW w:w="454" w:type="dxa"/>
            <w:vAlign w:val="center"/>
          </w:tcPr>
          <w:p w14:paraId="25648837" w14:textId="77777777" w:rsidR="00910A17" w:rsidRDefault="00910A17" w:rsidP="005907E5">
            <w:pPr>
              <w:jc w:val="center"/>
              <w:rPr>
                <w:rFonts w:ascii="Arial" w:hAnsi="Arial" w:cs="Arial"/>
                <w:bCs/>
              </w:rPr>
            </w:pPr>
          </w:p>
        </w:tc>
      </w:tr>
      <w:tr w:rsidR="00F7361A" w14:paraId="33E8DFF8" w14:textId="77777777" w:rsidTr="001D1110">
        <w:trPr>
          <w:cantSplit/>
        </w:trPr>
        <w:tc>
          <w:tcPr>
            <w:tcW w:w="7943" w:type="dxa"/>
          </w:tcPr>
          <w:p w14:paraId="1DF87F96" w14:textId="77777777" w:rsidR="00F7361A" w:rsidRPr="00D4733A" w:rsidRDefault="00F7361A" w:rsidP="00362C28">
            <w:pPr>
              <w:pStyle w:val="BodyText"/>
              <w:rPr>
                <w:b w:val="0"/>
                <w:bCs w:val="0"/>
                <w:sz w:val="24"/>
                <w:szCs w:val="24"/>
              </w:rPr>
            </w:pPr>
            <w:r>
              <w:rPr>
                <w:b w:val="0"/>
                <w:bCs w:val="0"/>
                <w:sz w:val="24"/>
                <w:szCs w:val="24"/>
              </w:rPr>
              <w:t xml:space="preserve">9. </w:t>
            </w:r>
            <w:r w:rsidRPr="00F106E0">
              <w:rPr>
                <w:b w:val="0"/>
                <w:bCs w:val="0"/>
                <w:sz w:val="24"/>
                <w:szCs w:val="24"/>
              </w:rPr>
              <w:t>IT competence and confidence</w:t>
            </w:r>
          </w:p>
        </w:tc>
        <w:tc>
          <w:tcPr>
            <w:tcW w:w="454" w:type="dxa"/>
            <w:vAlign w:val="center"/>
          </w:tcPr>
          <w:p w14:paraId="61436280" w14:textId="77777777" w:rsidR="00F7361A" w:rsidRDefault="00F249A6" w:rsidP="005907E5">
            <w:pPr>
              <w:jc w:val="center"/>
              <w:rPr>
                <w:rFonts w:ascii="Arial" w:hAnsi="Arial" w:cs="Arial"/>
                <w:bCs/>
              </w:rPr>
            </w:pPr>
            <w:r>
              <w:rPr>
                <w:rFonts w:ascii="Arial" w:hAnsi="Arial" w:cs="Arial"/>
                <w:bCs/>
              </w:rPr>
              <w:t>*</w:t>
            </w:r>
          </w:p>
        </w:tc>
        <w:tc>
          <w:tcPr>
            <w:tcW w:w="454" w:type="dxa"/>
            <w:vAlign w:val="center"/>
          </w:tcPr>
          <w:p w14:paraId="7126AD80" w14:textId="77777777" w:rsidR="00F7361A" w:rsidRDefault="00F7361A" w:rsidP="005907E5">
            <w:pPr>
              <w:jc w:val="center"/>
              <w:rPr>
                <w:rFonts w:ascii="Arial" w:hAnsi="Arial" w:cs="Arial"/>
                <w:bCs/>
              </w:rPr>
            </w:pPr>
          </w:p>
        </w:tc>
        <w:tc>
          <w:tcPr>
            <w:tcW w:w="454" w:type="dxa"/>
            <w:vAlign w:val="center"/>
          </w:tcPr>
          <w:p w14:paraId="73DB0201" w14:textId="77777777" w:rsidR="00F7361A" w:rsidRDefault="00F7361A" w:rsidP="005907E5">
            <w:pPr>
              <w:jc w:val="center"/>
              <w:rPr>
                <w:rFonts w:ascii="Arial" w:hAnsi="Arial" w:cs="Arial"/>
                <w:bCs/>
              </w:rPr>
            </w:pPr>
          </w:p>
        </w:tc>
      </w:tr>
      <w:tr w:rsidR="00F7503A" w14:paraId="27DDF73C" w14:textId="77777777" w:rsidTr="001D1110">
        <w:trPr>
          <w:cantSplit/>
        </w:trPr>
        <w:tc>
          <w:tcPr>
            <w:tcW w:w="7943" w:type="dxa"/>
          </w:tcPr>
          <w:p w14:paraId="07E4ED76" w14:textId="77777777" w:rsidR="00F7503A" w:rsidRPr="001D1110" w:rsidRDefault="00362C28" w:rsidP="00362C28">
            <w:pPr>
              <w:pStyle w:val="BodyText"/>
              <w:rPr>
                <w:bCs w:val="0"/>
                <w:sz w:val="24"/>
                <w:szCs w:val="24"/>
              </w:rPr>
            </w:pPr>
            <w:r w:rsidRPr="001D1110">
              <w:rPr>
                <w:bCs w:val="0"/>
                <w:sz w:val="24"/>
                <w:szCs w:val="24"/>
              </w:rPr>
              <w:t xml:space="preserve">Knowledge: </w:t>
            </w:r>
          </w:p>
        </w:tc>
        <w:tc>
          <w:tcPr>
            <w:tcW w:w="454" w:type="dxa"/>
            <w:vAlign w:val="center"/>
          </w:tcPr>
          <w:p w14:paraId="74767C77" w14:textId="77777777" w:rsidR="00F7503A" w:rsidRDefault="00F7503A" w:rsidP="005907E5">
            <w:pPr>
              <w:jc w:val="center"/>
              <w:rPr>
                <w:rFonts w:ascii="Arial" w:hAnsi="Arial" w:cs="Arial"/>
                <w:bCs/>
              </w:rPr>
            </w:pPr>
          </w:p>
        </w:tc>
        <w:tc>
          <w:tcPr>
            <w:tcW w:w="454" w:type="dxa"/>
            <w:vAlign w:val="center"/>
          </w:tcPr>
          <w:p w14:paraId="0091CEB4" w14:textId="77777777" w:rsidR="00F7503A" w:rsidRDefault="00F7503A" w:rsidP="005907E5">
            <w:pPr>
              <w:jc w:val="center"/>
              <w:rPr>
                <w:rFonts w:ascii="Arial" w:hAnsi="Arial" w:cs="Arial"/>
                <w:bCs/>
              </w:rPr>
            </w:pPr>
          </w:p>
        </w:tc>
        <w:tc>
          <w:tcPr>
            <w:tcW w:w="454" w:type="dxa"/>
            <w:vAlign w:val="center"/>
          </w:tcPr>
          <w:p w14:paraId="74B39166" w14:textId="77777777" w:rsidR="00F7503A" w:rsidRDefault="00F7503A" w:rsidP="005907E5">
            <w:pPr>
              <w:jc w:val="center"/>
              <w:rPr>
                <w:rFonts w:ascii="Arial" w:hAnsi="Arial" w:cs="Arial"/>
                <w:bCs/>
              </w:rPr>
            </w:pPr>
          </w:p>
        </w:tc>
      </w:tr>
      <w:tr w:rsidR="00F7503A" w14:paraId="13805CB8" w14:textId="77777777" w:rsidTr="001D1110">
        <w:trPr>
          <w:cantSplit/>
        </w:trPr>
        <w:tc>
          <w:tcPr>
            <w:tcW w:w="7943" w:type="dxa"/>
          </w:tcPr>
          <w:p w14:paraId="09627D83" w14:textId="77777777" w:rsidR="00F7503A" w:rsidRPr="00836C42" w:rsidRDefault="00D4733A" w:rsidP="00362C28">
            <w:pPr>
              <w:pStyle w:val="BodyText"/>
              <w:rPr>
                <w:b w:val="0"/>
                <w:bCs w:val="0"/>
                <w:color w:val="1F497D" w:themeColor="text2"/>
                <w:sz w:val="24"/>
                <w:szCs w:val="24"/>
              </w:rPr>
            </w:pPr>
            <w:r>
              <w:rPr>
                <w:b w:val="0"/>
                <w:bCs w:val="0"/>
                <w:sz w:val="24"/>
                <w:szCs w:val="24"/>
              </w:rPr>
              <w:t>9</w:t>
            </w:r>
            <w:r w:rsidR="00362C28">
              <w:rPr>
                <w:b w:val="0"/>
                <w:bCs w:val="0"/>
                <w:sz w:val="24"/>
                <w:szCs w:val="24"/>
              </w:rPr>
              <w:t>.  Gardens/Horticulture/Sustainability</w:t>
            </w:r>
            <w:r w:rsidR="00836C42">
              <w:rPr>
                <w:b w:val="0"/>
                <w:bCs w:val="0"/>
                <w:color w:val="1F497D" w:themeColor="text2"/>
                <w:sz w:val="24"/>
                <w:szCs w:val="24"/>
              </w:rPr>
              <w:t>/</w:t>
            </w:r>
            <w:r w:rsidR="00836C42" w:rsidRPr="00F106E0">
              <w:rPr>
                <w:b w:val="0"/>
                <w:bCs w:val="0"/>
                <w:sz w:val="24"/>
                <w:szCs w:val="24"/>
              </w:rPr>
              <w:t>Wildlife</w:t>
            </w:r>
          </w:p>
        </w:tc>
        <w:tc>
          <w:tcPr>
            <w:tcW w:w="454" w:type="dxa"/>
            <w:vAlign w:val="center"/>
          </w:tcPr>
          <w:p w14:paraId="2275AD5C" w14:textId="77777777" w:rsidR="00F7503A" w:rsidRDefault="00F249A6" w:rsidP="005907E5">
            <w:pPr>
              <w:jc w:val="center"/>
              <w:rPr>
                <w:rFonts w:ascii="Arial" w:hAnsi="Arial" w:cs="Arial"/>
                <w:bCs/>
              </w:rPr>
            </w:pPr>
            <w:r>
              <w:rPr>
                <w:rFonts w:ascii="Arial" w:hAnsi="Arial" w:cs="Arial"/>
                <w:bCs/>
              </w:rPr>
              <w:t>*</w:t>
            </w:r>
          </w:p>
        </w:tc>
        <w:tc>
          <w:tcPr>
            <w:tcW w:w="454" w:type="dxa"/>
            <w:vAlign w:val="center"/>
          </w:tcPr>
          <w:p w14:paraId="178860B1"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65F2179A" w14:textId="77777777" w:rsidR="00F7503A" w:rsidRDefault="00F7503A" w:rsidP="005907E5">
            <w:pPr>
              <w:jc w:val="center"/>
              <w:rPr>
                <w:rFonts w:ascii="Arial" w:hAnsi="Arial" w:cs="Arial"/>
                <w:bCs/>
              </w:rPr>
            </w:pPr>
          </w:p>
        </w:tc>
      </w:tr>
      <w:tr w:rsidR="00F7503A" w14:paraId="5C727833" w14:textId="77777777" w:rsidTr="001D1110">
        <w:trPr>
          <w:cantSplit/>
        </w:trPr>
        <w:tc>
          <w:tcPr>
            <w:tcW w:w="7943" w:type="dxa"/>
          </w:tcPr>
          <w:p w14:paraId="3E71B64B" w14:textId="77777777" w:rsidR="00F7503A" w:rsidRPr="00362C28" w:rsidRDefault="00D4733A" w:rsidP="00362C28">
            <w:pPr>
              <w:pStyle w:val="BodyText"/>
              <w:rPr>
                <w:b w:val="0"/>
                <w:bCs w:val="0"/>
                <w:sz w:val="24"/>
                <w:szCs w:val="24"/>
              </w:rPr>
            </w:pPr>
            <w:r>
              <w:rPr>
                <w:b w:val="0"/>
                <w:bCs w:val="0"/>
                <w:sz w:val="24"/>
                <w:szCs w:val="24"/>
              </w:rPr>
              <w:t>10</w:t>
            </w:r>
            <w:r w:rsidR="00362C28">
              <w:rPr>
                <w:b w:val="0"/>
                <w:bCs w:val="0"/>
                <w:sz w:val="24"/>
                <w:szCs w:val="24"/>
              </w:rPr>
              <w:t>.</w:t>
            </w:r>
            <w:r w:rsidR="001D1110">
              <w:rPr>
                <w:b w:val="0"/>
                <w:bCs w:val="0"/>
                <w:sz w:val="24"/>
                <w:szCs w:val="24"/>
              </w:rPr>
              <w:t xml:space="preserve">  Charity/Board Governance</w:t>
            </w:r>
          </w:p>
        </w:tc>
        <w:tc>
          <w:tcPr>
            <w:tcW w:w="454" w:type="dxa"/>
            <w:vAlign w:val="center"/>
          </w:tcPr>
          <w:p w14:paraId="2B6B1E9C"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47820576" w14:textId="77777777" w:rsidR="00F7503A" w:rsidRDefault="00F7503A" w:rsidP="005907E5">
            <w:pPr>
              <w:jc w:val="center"/>
              <w:rPr>
                <w:rFonts w:ascii="Arial" w:hAnsi="Arial" w:cs="Arial"/>
                <w:bCs/>
              </w:rPr>
            </w:pPr>
          </w:p>
        </w:tc>
        <w:tc>
          <w:tcPr>
            <w:tcW w:w="454" w:type="dxa"/>
            <w:vAlign w:val="center"/>
          </w:tcPr>
          <w:p w14:paraId="621861F2" w14:textId="77777777" w:rsidR="00F7503A" w:rsidRDefault="00F7503A" w:rsidP="005907E5">
            <w:pPr>
              <w:jc w:val="center"/>
              <w:rPr>
                <w:rFonts w:ascii="Arial" w:hAnsi="Arial" w:cs="Arial"/>
                <w:bCs/>
              </w:rPr>
            </w:pPr>
          </w:p>
        </w:tc>
      </w:tr>
      <w:tr w:rsidR="00F7503A" w14:paraId="1DB5DA71" w14:textId="77777777" w:rsidTr="001D1110">
        <w:trPr>
          <w:cantSplit/>
          <w:trHeight w:val="339"/>
        </w:trPr>
        <w:tc>
          <w:tcPr>
            <w:tcW w:w="9305" w:type="dxa"/>
            <w:gridSpan w:val="4"/>
          </w:tcPr>
          <w:p w14:paraId="2E7A1CF6" w14:textId="77777777" w:rsidR="00F7503A" w:rsidRPr="00362C28" w:rsidRDefault="00F7503A" w:rsidP="005907E5">
            <w:pPr>
              <w:rPr>
                <w:rFonts w:ascii="Arial" w:hAnsi="Arial" w:cs="Arial"/>
                <w:b/>
                <w:bCs/>
              </w:rPr>
            </w:pPr>
            <w:r w:rsidRPr="00362C28">
              <w:rPr>
                <w:rFonts w:ascii="Arial" w:hAnsi="Arial" w:cs="Arial"/>
                <w:b/>
                <w:bCs/>
              </w:rPr>
              <w:t>Attitudes/Behaviours:</w:t>
            </w:r>
          </w:p>
        </w:tc>
      </w:tr>
      <w:tr w:rsidR="00F7503A" w14:paraId="3DE3A505" w14:textId="77777777" w:rsidTr="001D1110">
        <w:trPr>
          <w:cantSplit/>
        </w:trPr>
        <w:tc>
          <w:tcPr>
            <w:tcW w:w="7943" w:type="dxa"/>
          </w:tcPr>
          <w:p w14:paraId="6489E90E" w14:textId="77777777" w:rsidR="00F7503A" w:rsidRPr="00D4733A" w:rsidRDefault="00362C28" w:rsidP="00D4733A">
            <w:pPr>
              <w:pStyle w:val="BodyText"/>
              <w:rPr>
                <w:b w:val="0"/>
                <w:bCs w:val="0"/>
                <w:sz w:val="24"/>
                <w:szCs w:val="24"/>
              </w:rPr>
            </w:pPr>
            <w:r>
              <w:rPr>
                <w:b w:val="0"/>
                <w:bCs w:val="0"/>
                <w:sz w:val="24"/>
                <w:szCs w:val="24"/>
              </w:rPr>
              <w:t>1</w:t>
            </w:r>
            <w:r w:rsidR="00D4733A">
              <w:rPr>
                <w:b w:val="0"/>
                <w:bCs w:val="0"/>
                <w:sz w:val="24"/>
                <w:szCs w:val="24"/>
              </w:rPr>
              <w:t xml:space="preserve">1 </w:t>
            </w:r>
            <w:r>
              <w:rPr>
                <w:b w:val="0"/>
                <w:bCs w:val="0"/>
                <w:sz w:val="24"/>
                <w:szCs w:val="24"/>
              </w:rPr>
              <w:t>.</w:t>
            </w:r>
            <w:r w:rsidR="00F7503A" w:rsidRPr="00362C28">
              <w:rPr>
                <w:b w:val="0"/>
                <w:bCs w:val="0"/>
                <w:sz w:val="24"/>
                <w:szCs w:val="24"/>
              </w:rPr>
              <w:t>Understanding of/and commitment</w:t>
            </w:r>
            <w:r w:rsidR="00FA27CE" w:rsidRPr="00362C28">
              <w:rPr>
                <w:b w:val="0"/>
                <w:bCs w:val="0"/>
                <w:sz w:val="24"/>
                <w:szCs w:val="24"/>
              </w:rPr>
              <w:t xml:space="preserve"> to the ethos of Martineau </w:t>
            </w:r>
            <w:r>
              <w:rPr>
                <w:b w:val="0"/>
                <w:bCs w:val="0"/>
                <w:sz w:val="24"/>
                <w:szCs w:val="24"/>
              </w:rPr>
              <w:t xml:space="preserve">   </w:t>
            </w:r>
            <w:r w:rsidR="001D1110">
              <w:rPr>
                <w:b w:val="0"/>
                <w:bCs w:val="0"/>
                <w:sz w:val="24"/>
                <w:szCs w:val="24"/>
              </w:rPr>
              <w:t xml:space="preserve">   </w:t>
            </w:r>
            <w:r w:rsidR="00FA27CE" w:rsidRPr="00362C28">
              <w:rPr>
                <w:b w:val="0"/>
                <w:bCs w:val="0"/>
                <w:sz w:val="24"/>
                <w:szCs w:val="24"/>
              </w:rPr>
              <w:t>Gardens</w:t>
            </w:r>
            <w:r w:rsidR="00F7503A" w:rsidRPr="00362C28">
              <w:rPr>
                <w:b w:val="0"/>
                <w:bCs w:val="0"/>
                <w:sz w:val="24"/>
                <w:szCs w:val="24"/>
              </w:rPr>
              <w:t xml:space="preserve"> a</w:t>
            </w:r>
            <w:r w:rsidR="00FA27CE" w:rsidRPr="00362C28">
              <w:rPr>
                <w:b w:val="0"/>
                <w:bCs w:val="0"/>
                <w:sz w:val="24"/>
                <w:szCs w:val="24"/>
              </w:rPr>
              <w:t xml:space="preserve">s expressed in the </w:t>
            </w:r>
            <w:r w:rsidR="00FA27CE" w:rsidRPr="00364903">
              <w:rPr>
                <w:bCs w:val="0"/>
                <w:sz w:val="24"/>
                <w:szCs w:val="24"/>
              </w:rPr>
              <w:t>Mission, Values, Objectives</w:t>
            </w:r>
            <w:r w:rsidR="005C34BC" w:rsidRPr="00364903">
              <w:rPr>
                <w:bCs w:val="0"/>
                <w:sz w:val="24"/>
                <w:szCs w:val="24"/>
              </w:rPr>
              <w:t>, Activities</w:t>
            </w:r>
          </w:p>
        </w:tc>
        <w:tc>
          <w:tcPr>
            <w:tcW w:w="454" w:type="dxa"/>
            <w:vAlign w:val="center"/>
          </w:tcPr>
          <w:p w14:paraId="19BEAD48" w14:textId="77777777" w:rsidR="00F7503A" w:rsidRDefault="00F249A6" w:rsidP="005907E5">
            <w:pPr>
              <w:jc w:val="center"/>
              <w:rPr>
                <w:rFonts w:ascii="Arial" w:hAnsi="Arial" w:cs="Arial"/>
                <w:bCs/>
              </w:rPr>
            </w:pPr>
            <w:r>
              <w:rPr>
                <w:rFonts w:ascii="Arial" w:hAnsi="Arial" w:cs="Arial"/>
                <w:bCs/>
              </w:rPr>
              <w:t>*</w:t>
            </w:r>
          </w:p>
        </w:tc>
        <w:tc>
          <w:tcPr>
            <w:tcW w:w="454" w:type="dxa"/>
            <w:vAlign w:val="center"/>
          </w:tcPr>
          <w:p w14:paraId="430A6BE9" w14:textId="77777777" w:rsidR="00F7503A" w:rsidRDefault="00F7503A" w:rsidP="005907E5">
            <w:pPr>
              <w:jc w:val="center"/>
              <w:rPr>
                <w:rFonts w:ascii="Arial" w:hAnsi="Arial" w:cs="Arial"/>
                <w:bCs/>
              </w:rPr>
            </w:pPr>
          </w:p>
        </w:tc>
        <w:tc>
          <w:tcPr>
            <w:tcW w:w="454" w:type="dxa"/>
            <w:vAlign w:val="center"/>
          </w:tcPr>
          <w:p w14:paraId="01DAB1CD" w14:textId="77777777" w:rsidR="00F7503A" w:rsidRDefault="00D4733A" w:rsidP="005907E5">
            <w:pPr>
              <w:jc w:val="center"/>
              <w:rPr>
                <w:rFonts w:ascii="Arial" w:hAnsi="Arial" w:cs="Arial"/>
                <w:bCs/>
              </w:rPr>
            </w:pPr>
            <w:r>
              <w:rPr>
                <w:rFonts w:ascii="Arial" w:hAnsi="Arial" w:cs="Arial"/>
                <w:bCs/>
              </w:rPr>
              <w:t>*</w:t>
            </w:r>
          </w:p>
        </w:tc>
      </w:tr>
      <w:tr w:rsidR="00F7503A" w14:paraId="076D4B1C" w14:textId="77777777" w:rsidTr="001D1110">
        <w:trPr>
          <w:cantSplit/>
        </w:trPr>
        <w:tc>
          <w:tcPr>
            <w:tcW w:w="7943" w:type="dxa"/>
          </w:tcPr>
          <w:p w14:paraId="613E765A" w14:textId="77777777" w:rsidR="00F7503A" w:rsidRPr="00362C28" w:rsidRDefault="00362C28" w:rsidP="00D4733A">
            <w:pPr>
              <w:pStyle w:val="BodyText"/>
              <w:rPr>
                <w:b w:val="0"/>
                <w:bCs w:val="0"/>
                <w:sz w:val="24"/>
                <w:szCs w:val="24"/>
              </w:rPr>
            </w:pPr>
            <w:r>
              <w:rPr>
                <w:b w:val="0"/>
                <w:bCs w:val="0"/>
                <w:sz w:val="24"/>
                <w:szCs w:val="24"/>
              </w:rPr>
              <w:t>1</w:t>
            </w:r>
            <w:r w:rsidR="00D4733A">
              <w:rPr>
                <w:b w:val="0"/>
                <w:bCs w:val="0"/>
                <w:sz w:val="24"/>
                <w:szCs w:val="24"/>
              </w:rPr>
              <w:t>2</w:t>
            </w:r>
            <w:r>
              <w:rPr>
                <w:b w:val="0"/>
                <w:bCs w:val="0"/>
                <w:sz w:val="24"/>
                <w:szCs w:val="24"/>
              </w:rPr>
              <w:t>.</w:t>
            </w:r>
            <w:r w:rsidR="00F7503A" w:rsidRPr="00362C28">
              <w:rPr>
                <w:b w:val="0"/>
                <w:bCs w:val="0"/>
                <w:sz w:val="24"/>
                <w:szCs w:val="24"/>
              </w:rPr>
              <w:t>De</w:t>
            </w:r>
            <w:r w:rsidR="00FA27CE" w:rsidRPr="00362C28">
              <w:rPr>
                <w:b w:val="0"/>
                <w:bCs w:val="0"/>
                <w:sz w:val="24"/>
                <w:szCs w:val="24"/>
              </w:rPr>
              <w:t xml:space="preserve">monstrable commitment to Martineau Gardens </w:t>
            </w:r>
            <w:r w:rsidR="00F7503A" w:rsidRPr="00362C28">
              <w:rPr>
                <w:b w:val="0"/>
                <w:bCs w:val="0"/>
                <w:sz w:val="24"/>
                <w:szCs w:val="24"/>
              </w:rPr>
              <w:t>equal opportunities and anti-discrimination ethos and an ability to incorporate it into practice</w:t>
            </w:r>
          </w:p>
        </w:tc>
        <w:tc>
          <w:tcPr>
            <w:tcW w:w="454" w:type="dxa"/>
            <w:vAlign w:val="center"/>
          </w:tcPr>
          <w:p w14:paraId="344F3AC1" w14:textId="77777777" w:rsidR="00F7503A" w:rsidRDefault="00F249A6" w:rsidP="005907E5">
            <w:pPr>
              <w:jc w:val="center"/>
              <w:rPr>
                <w:rFonts w:ascii="Arial" w:hAnsi="Arial" w:cs="Arial"/>
                <w:bCs/>
              </w:rPr>
            </w:pPr>
            <w:r>
              <w:rPr>
                <w:rFonts w:ascii="Arial" w:hAnsi="Arial" w:cs="Arial"/>
                <w:bCs/>
              </w:rPr>
              <w:t>*</w:t>
            </w:r>
          </w:p>
        </w:tc>
        <w:tc>
          <w:tcPr>
            <w:tcW w:w="454" w:type="dxa"/>
            <w:vAlign w:val="center"/>
          </w:tcPr>
          <w:p w14:paraId="5E8DD2B5"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01D9465F" w14:textId="77777777" w:rsidR="00F7503A" w:rsidRDefault="00F7503A" w:rsidP="005907E5">
            <w:pPr>
              <w:jc w:val="center"/>
              <w:rPr>
                <w:rFonts w:ascii="Arial" w:hAnsi="Arial" w:cs="Arial"/>
                <w:bCs/>
              </w:rPr>
            </w:pPr>
          </w:p>
        </w:tc>
      </w:tr>
      <w:tr w:rsidR="00F7503A" w14:paraId="0D08E804" w14:textId="77777777" w:rsidTr="001D1110">
        <w:trPr>
          <w:cantSplit/>
        </w:trPr>
        <w:tc>
          <w:tcPr>
            <w:tcW w:w="7943" w:type="dxa"/>
          </w:tcPr>
          <w:p w14:paraId="06E7252E" w14:textId="77777777" w:rsidR="00F7503A" w:rsidRPr="00362C28" w:rsidRDefault="00362C28" w:rsidP="00D4733A">
            <w:pPr>
              <w:pStyle w:val="BodyText"/>
              <w:rPr>
                <w:b w:val="0"/>
                <w:bCs w:val="0"/>
                <w:sz w:val="24"/>
                <w:szCs w:val="24"/>
              </w:rPr>
            </w:pPr>
            <w:r>
              <w:rPr>
                <w:b w:val="0"/>
                <w:bCs w:val="0"/>
                <w:sz w:val="24"/>
                <w:szCs w:val="24"/>
              </w:rPr>
              <w:t>1</w:t>
            </w:r>
            <w:r w:rsidR="00D4733A">
              <w:rPr>
                <w:b w:val="0"/>
                <w:bCs w:val="0"/>
                <w:sz w:val="24"/>
                <w:szCs w:val="24"/>
              </w:rPr>
              <w:t>3</w:t>
            </w:r>
            <w:r>
              <w:rPr>
                <w:b w:val="0"/>
                <w:bCs w:val="0"/>
                <w:sz w:val="24"/>
                <w:szCs w:val="24"/>
              </w:rPr>
              <w:t>.</w:t>
            </w:r>
            <w:r w:rsidR="00F7503A" w:rsidRPr="00362C28">
              <w:rPr>
                <w:b w:val="0"/>
                <w:bCs w:val="0"/>
                <w:sz w:val="24"/>
                <w:szCs w:val="24"/>
              </w:rPr>
              <w:t>Empathy with and understanding of the values of the voluntary sector and the p</w:t>
            </w:r>
            <w:r w:rsidR="00FA27CE" w:rsidRPr="00362C28">
              <w:rPr>
                <w:b w:val="0"/>
                <w:bCs w:val="0"/>
                <w:sz w:val="24"/>
                <w:szCs w:val="24"/>
              </w:rPr>
              <w:t xml:space="preserve">olicy context within which Martineau Gardens </w:t>
            </w:r>
            <w:r w:rsidR="00F7503A" w:rsidRPr="00362C28">
              <w:rPr>
                <w:b w:val="0"/>
                <w:bCs w:val="0"/>
                <w:sz w:val="24"/>
                <w:szCs w:val="24"/>
              </w:rPr>
              <w:t>operates</w:t>
            </w:r>
          </w:p>
        </w:tc>
        <w:tc>
          <w:tcPr>
            <w:tcW w:w="454" w:type="dxa"/>
            <w:vAlign w:val="center"/>
          </w:tcPr>
          <w:p w14:paraId="6C89FC10" w14:textId="77777777" w:rsidR="00F7503A" w:rsidRDefault="00D4733A" w:rsidP="005907E5">
            <w:pPr>
              <w:jc w:val="center"/>
              <w:rPr>
                <w:rFonts w:ascii="Arial" w:hAnsi="Arial" w:cs="Arial"/>
                <w:bCs/>
              </w:rPr>
            </w:pPr>
            <w:r>
              <w:rPr>
                <w:rFonts w:ascii="Arial" w:hAnsi="Arial" w:cs="Arial"/>
                <w:bCs/>
              </w:rPr>
              <w:t>*</w:t>
            </w:r>
          </w:p>
        </w:tc>
        <w:tc>
          <w:tcPr>
            <w:tcW w:w="454" w:type="dxa"/>
            <w:vAlign w:val="center"/>
          </w:tcPr>
          <w:p w14:paraId="0497E2C3" w14:textId="77777777" w:rsidR="00F7503A" w:rsidRDefault="00F7503A" w:rsidP="005907E5">
            <w:pPr>
              <w:jc w:val="center"/>
              <w:rPr>
                <w:rFonts w:ascii="Arial" w:hAnsi="Arial" w:cs="Arial"/>
                <w:bCs/>
              </w:rPr>
            </w:pPr>
          </w:p>
        </w:tc>
        <w:tc>
          <w:tcPr>
            <w:tcW w:w="454" w:type="dxa"/>
            <w:vAlign w:val="center"/>
          </w:tcPr>
          <w:p w14:paraId="51E30378" w14:textId="77777777" w:rsidR="00F7503A" w:rsidRDefault="00F7503A" w:rsidP="005907E5">
            <w:pPr>
              <w:jc w:val="center"/>
              <w:rPr>
                <w:rFonts w:ascii="Arial" w:hAnsi="Arial" w:cs="Arial"/>
                <w:bCs/>
              </w:rPr>
            </w:pPr>
          </w:p>
        </w:tc>
      </w:tr>
      <w:tr w:rsidR="00F7503A" w14:paraId="2F20F04A" w14:textId="77777777" w:rsidTr="001D1110">
        <w:trPr>
          <w:cantSplit/>
        </w:trPr>
        <w:tc>
          <w:tcPr>
            <w:tcW w:w="7943" w:type="dxa"/>
          </w:tcPr>
          <w:p w14:paraId="29B997A1" w14:textId="77777777" w:rsidR="00F7503A" w:rsidRPr="00362C28" w:rsidRDefault="00362C28" w:rsidP="00D4733A">
            <w:pPr>
              <w:pStyle w:val="BodyText"/>
              <w:rPr>
                <w:b w:val="0"/>
                <w:bCs w:val="0"/>
                <w:sz w:val="24"/>
                <w:szCs w:val="24"/>
              </w:rPr>
            </w:pPr>
            <w:r>
              <w:rPr>
                <w:b w:val="0"/>
                <w:bCs w:val="0"/>
                <w:sz w:val="24"/>
                <w:szCs w:val="24"/>
              </w:rPr>
              <w:t>1</w:t>
            </w:r>
            <w:r w:rsidR="00D4733A">
              <w:rPr>
                <w:b w:val="0"/>
                <w:bCs w:val="0"/>
                <w:sz w:val="24"/>
                <w:szCs w:val="24"/>
              </w:rPr>
              <w:t>4</w:t>
            </w:r>
            <w:r>
              <w:rPr>
                <w:b w:val="0"/>
                <w:bCs w:val="0"/>
                <w:sz w:val="24"/>
                <w:szCs w:val="24"/>
              </w:rPr>
              <w:t>.</w:t>
            </w:r>
            <w:r w:rsidR="00043F58">
              <w:rPr>
                <w:b w:val="0"/>
                <w:bCs w:val="0"/>
                <w:sz w:val="24"/>
                <w:szCs w:val="24"/>
              </w:rPr>
              <w:t>E</w:t>
            </w:r>
            <w:r w:rsidR="00F7503A" w:rsidRPr="00362C28">
              <w:rPr>
                <w:b w:val="0"/>
                <w:bCs w:val="0"/>
                <w:sz w:val="24"/>
                <w:szCs w:val="24"/>
              </w:rPr>
              <w:t>nthusiasm with a positive and solutions-focused attitude</w:t>
            </w:r>
          </w:p>
        </w:tc>
        <w:tc>
          <w:tcPr>
            <w:tcW w:w="454" w:type="dxa"/>
            <w:vAlign w:val="center"/>
          </w:tcPr>
          <w:p w14:paraId="4FFABB7A" w14:textId="77777777" w:rsidR="00F7503A" w:rsidRDefault="00F7503A" w:rsidP="005907E5">
            <w:pPr>
              <w:jc w:val="center"/>
              <w:rPr>
                <w:rFonts w:ascii="Arial" w:hAnsi="Arial" w:cs="Arial"/>
                <w:bCs/>
              </w:rPr>
            </w:pPr>
          </w:p>
        </w:tc>
        <w:tc>
          <w:tcPr>
            <w:tcW w:w="454" w:type="dxa"/>
            <w:vAlign w:val="center"/>
          </w:tcPr>
          <w:p w14:paraId="60F715CE" w14:textId="77777777" w:rsidR="00F7503A" w:rsidRDefault="00F249A6" w:rsidP="005907E5">
            <w:pPr>
              <w:jc w:val="center"/>
              <w:rPr>
                <w:rFonts w:ascii="Arial" w:hAnsi="Arial" w:cs="Arial"/>
                <w:bCs/>
              </w:rPr>
            </w:pPr>
            <w:r>
              <w:rPr>
                <w:rFonts w:ascii="Arial" w:hAnsi="Arial" w:cs="Arial"/>
                <w:bCs/>
              </w:rPr>
              <w:t>*</w:t>
            </w:r>
          </w:p>
        </w:tc>
        <w:tc>
          <w:tcPr>
            <w:tcW w:w="454" w:type="dxa"/>
            <w:vAlign w:val="center"/>
          </w:tcPr>
          <w:p w14:paraId="020C5B8D" w14:textId="77777777" w:rsidR="00F7503A" w:rsidRDefault="00D4733A" w:rsidP="005907E5">
            <w:pPr>
              <w:jc w:val="center"/>
              <w:rPr>
                <w:rFonts w:ascii="Arial" w:hAnsi="Arial" w:cs="Arial"/>
                <w:bCs/>
              </w:rPr>
            </w:pPr>
            <w:r>
              <w:rPr>
                <w:rFonts w:ascii="Arial" w:hAnsi="Arial" w:cs="Arial"/>
                <w:bCs/>
              </w:rPr>
              <w:t>*</w:t>
            </w:r>
          </w:p>
        </w:tc>
      </w:tr>
      <w:tr w:rsidR="002546EC" w14:paraId="54504C40" w14:textId="77777777" w:rsidTr="001D1110">
        <w:trPr>
          <w:cantSplit/>
        </w:trPr>
        <w:tc>
          <w:tcPr>
            <w:tcW w:w="7943" w:type="dxa"/>
          </w:tcPr>
          <w:p w14:paraId="1DAF05FA" w14:textId="77777777" w:rsidR="002546EC" w:rsidRPr="00D4733A" w:rsidRDefault="00D4733A" w:rsidP="002546EC">
            <w:pPr>
              <w:pStyle w:val="BodyText"/>
              <w:rPr>
                <w:b w:val="0"/>
                <w:bCs w:val="0"/>
                <w:sz w:val="24"/>
                <w:szCs w:val="24"/>
              </w:rPr>
            </w:pPr>
            <w:r>
              <w:rPr>
                <w:b w:val="0"/>
                <w:bCs w:val="0"/>
                <w:sz w:val="24"/>
                <w:szCs w:val="24"/>
              </w:rPr>
              <w:t>15</w:t>
            </w:r>
            <w:r w:rsidR="002546EC" w:rsidRPr="00D4733A">
              <w:rPr>
                <w:b w:val="0"/>
                <w:bCs w:val="0"/>
                <w:sz w:val="24"/>
                <w:szCs w:val="24"/>
              </w:rPr>
              <w:t>. Excellent listener</w:t>
            </w:r>
            <w:r w:rsidR="0078013E" w:rsidRPr="00D4733A">
              <w:rPr>
                <w:b w:val="0"/>
                <w:bCs w:val="0"/>
                <w:sz w:val="24"/>
                <w:szCs w:val="24"/>
              </w:rPr>
              <w:t xml:space="preserve"> and acceptance of a wide range of people</w:t>
            </w:r>
          </w:p>
        </w:tc>
        <w:tc>
          <w:tcPr>
            <w:tcW w:w="454" w:type="dxa"/>
            <w:vAlign w:val="center"/>
          </w:tcPr>
          <w:p w14:paraId="5E85100D" w14:textId="77777777" w:rsidR="002546EC" w:rsidRDefault="002546EC" w:rsidP="005907E5">
            <w:pPr>
              <w:jc w:val="center"/>
              <w:rPr>
                <w:rFonts w:ascii="Arial" w:hAnsi="Arial" w:cs="Arial"/>
                <w:bCs/>
              </w:rPr>
            </w:pPr>
          </w:p>
        </w:tc>
        <w:tc>
          <w:tcPr>
            <w:tcW w:w="454" w:type="dxa"/>
            <w:vAlign w:val="center"/>
          </w:tcPr>
          <w:p w14:paraId="31C5A076" w14:textId="77777777" w:rsidR="002546EC" w:rsidRDefault="00D4733A" w:rsidP="005907E5">
            <w:pPr>
              <w:jc w:val="center"/>
              <w:rPr>
                <w:rFonts w:ascii="Arial" w:hAnsi="Arial" w:cs="Arial"/>
                <w:bCs/>
              </w:rPr>
            </w:pPr>
            <w:r>
              <w:rPr>
                <w:rFonts w:ascii="Arial" w:hAnsi="Arial" w:cs="Arial"/>
                <w:bCs/>
              </w:rPr>
              <w:t>*</w:t>
            </w:r>
          </w:p>
        </w:tc>
        <w:tc>
          <w:tcPr>
            <w:tcW w:w="454" w:type="dxa"/>
            <w:vAlign w:val="center"/>
          </w:tcPr>
          <w:p w14:paraId="05A98B43" w14:textId="77777777" w:rsidR="002546EC" w:rsidRDefault="002546EC" w:rsidP="005907E5">
            <w:pPr>
              <w:jc w:val="center"/>
              <w:rPr>
                <w:rFonts w:ascii="Arial" w:hAnsi="Arial" w:cs="Arial"/>
                <w:bCs/>
              </w:rPr>
            </w:pPr>
          </w:p>
        </w:tc>
      </w:tr>
      <w:tr w:rsidR="002546EC" w14:paraId="01AB54F7" w14:textId="77777777" w:rsidTr="001D1110">
        <w:trPr>
          <w:cantSplit/>
        </w:trPr>
        <w:tc>
          <w:tcPr>
            <w:tcW w:w="7943" w:type="dxa"/>
          </w:tcPr>
          <w:p w14:paraId="278A14F5" w14:textId="77777777" w:rsidR="002546EC" w:rsidRPr="00D4733A" w:rsidRDefault="00D4733A" w:rsidP="002546EC">
            <w:pPr>
              <w:pStyle w:val="BodyText"/>
              <w:rPr>
                <w:b w:val="0"/>
                <w:bCs w:val="0"/>
                <w:sz w:val="24"/>
                <w:szCs w:val="24"/>
              </w:rPr>
            </w:pPr>
            <w:r>
              <w:rPr>
                <w:b w:val="0"/>
                <w:bCs w:val="0"/>
                <w:sz w:val="24"/>
                <w:szCs w:val="24"/>
              </w:rPr>
              <w:t>16</w:t>
            </w:r>
            <w:r w:rsidR="002546EC" w:rsidRPr="00D4733A">
              <w:rPr>
                <w:b w:val="0"/>
                <w:bCs w:val="0"/>
                <w:sz w:val="24"/>
                <w:szCs w:val="24"/>
              </w:rPr>
              <w:t>. Good boundaries and integrity</w:t>
            </w:r>
          </w:p>
        </w:tc>
        <w:tc>
          <w:tcPr>
            <w:tcW w:w="454" w:type="dxa"/>
            <w:vAlign w:val="center"/>
          </w:tcPr>
          <w:p w14:paraId="7752CF72" w14:textId="77777777" w:rsidR="002546EC" w:rsidRDefault="002546EC" w:rsidP="005907E5">
            <w:pPr>
              <w:jc w:val="center"/>
              <w:rPr>
                <w:rFonts w:ascii="Arial" w:hAnsi="Arial" w:cs="Arial"/>
                <w:bCs/>
              </w:rPr>
            </w:pPr>
          </w:p>
        </w:tc>
        <w:tc>
          <w:tcPr>
            <w:tcW w:w="454" w:type="dxa"/>
            <w:vAlign w:val="center"/>
          </w:tcPr>
          <w:p w14:paraId="3EED3D74" w14:textId="77777777" w:rsidR="002546EC" w:rsidRDefault="00F249A6" w:rsidP="005907E5">
            <w:pPr>
              <w:jc w:val="center"/>
              <w:rPr>
                <w:rFonts w:ascii="Arial" w:hAnsi="Arial" w:cs="Arial"/>
                <w:bCs/>
              </w:rPr>
            </w:pPr>
            <w:r>
              <w:rPr>
                <w:rFonts w:ascii="Arial" w:hAnsi="Arial" w:cs="Arial"/>
                <w:bCs/>
              </w:rPr>
              <w:t>*</w:t>
            </w:r>
          </w:p>
        </w:tc>
        <w:tc>
          <w:tcPr>
            <w:tcW w:w="454" w:type="dxa"/>
            <w:vAlign w:val="center"/>
          </w:tcPr>
          <w:p w14:paraId="2E5B5A7E" w14:textId="77777777" w:rsidR="002546EC" w:rsidRDefault="00D4733A" w:rsidP="005907E5">
            <w:pPr>
              <w:jc w:val="center"/>
              <w:rPr>
                <w:rFonts w:ascii="Arial" w:hAnsi="Arial" w:cs="Arial"/>
                <w:bCs/>
              </w:rPr>
            </w:pPr>
            <w:r>
              <w:rPr>
                <w:rFonts w:ascii="Arial" w:hAnsi="Arial" w:cs="Arial"/>
                <w:bCs/>
              </w:rPr>
              <w:t>*</w:t>
            </w:r>
          </w:p>
        </w:tc>
      </w:tr>
      <w:tr w:rsidR="00A863E4" w14:paraId="5E4ABB91" w14:textId="77777777" w:rsidTr="001D1110">
        <w:trPr>
          <w:cantSplit/>
        </w:trPr>
        <w:tc>
          <w:tcPr>
            <w:tcW w:w="7943" w:type="dxa"/>
          </w:tcPr>
          <w:p w14:paraId="24E73C42" w14:textId="77777777" w:rsidR="00A863E4" w:rsidRPr="00D4733A" w:rsidRDefault="00D4733A" w:rsidP="008365A2">
            <w:pPr>
              <w:pStyle w:val="BodyText"/>
              <w:rPr>
                <w:b w:val="0"/>
                <w:bCs w:val="0"/>
                <w:sz w:val="24"/>
                <w:szCs w:val="24"/>
              </w:rPr>
            </w:pPr>
            <w:r>
              <w:rPr>
                <w:b w:val="0"/>
                <w:bCs w:val="0"/>
                <w:sz w:val="24"/>
                <w:szCs w:val="24"/>
              </w:rPr>
              <w:t>17</w:t>
            </w:r>
            <w:r w:rsidR="00A863E4" w:rsidRPr="00D4733A">
              <w:rPr>
                <w:b w:val="0"/>
                <w:bCs w:val="0"/>
                <w:sz w:val="24"/>
                <w:szCs w:val="24"/>
              </w:rPr>
              <w:t xml:space="preserve">. </w:t>
            </w:r>
            <w:r w:rsidR="008365A2" w:rsidRPr="00D4733A">
              <w:rPr>
                <w:b w:val="0"/>
                <w:bCs w:val="0"/>
                <w:sz w:val="24"/>
                <w:szCs w:val="24"/>
              </w:rPr>
              <w:t>Calm and flexible under pressure</w:t>
            </w:r>
          </w:p>
        </w:tc>
        <w:tc>
          <w:tcPr>
            <w:tcW w:w="454" w:type="dxa"/>
            <w:vAlign w:val="center"/>
          </w:tcPr>
          <w:p w14:paraId="55FF701E" w14:textId="77777777" w:rsidR="00A863E4" w:rsidRDefault="00A863E4" w:rsidP="005907E5">
            <w:pPr>
              <w:jc w:val="center"/>
              <w:rPr>
                <w:rFonts w:ascii="Arial" w:hAnsi="Arial" w:cs="Arial"/>
                <w:bCs/>
              </w:rPr>
            </w:pPr>
          </w:p>
        </w:tc>
        <w:tc>
          <w:tcPr>
            <w:tcW w:w="454" w:type="dxa"/>
            <w:vAlign w:val="center"/>
          </w:tcPr>
          <w:p w14:paraId="437D0BF6" w14:textId="77777777" w:rsidR="00A863E4" w:rsidRDefault="00F249A6" w:rsidP="005907E5">
            <w:pPr>
              <w:jc w:val="center"/>
              <w:rPr>
                <w:rFonts w:ascii="Arial" w:hAnsi="Arial" w:cs="Arial"/>
                <w:bCs/>
              </w:rPr>
            </w:pPr>
            <w:r>
              <w:rPr>
                <w:rFonts w:ascii="Arial" w:hAnsi="Arial" w:cs="Arial"/>
                <w:bCs/>
              </w:rPr>
              <w:t>*</w:t>
            </w:r>
          </w:p>
        </w:tc>
        <w:tc>
          <w:tcPr>
            <w:tcW w:w="454" w:type="dxa"/>
            <w:vAlign w:val="center"/>
          </w:tcPr>
          <w:p w14:paraId="2F40A6C6" w14:textId="77777777" w:rsidR="00A863E4" w:rsidRDefault="00D4733A" w:rsidP="005907E5">
            <w:pPr>
              <w:jc w:val="center"/>
              <w:rPr>
                <w:rFonts w:ascii="Arial" w:hAnsi="Arial" w:cs="Arial"/>
                <w:bCs/>
              </w:rPr>
            </w:pPr>
            <w:r>
              <w:rPr>
                <w:rFonts w:ascii="Arial" w:hAnsi="Arial" w:cs="Arial"/>
                <w:bCs/>
              </w:rPr>
              <w:t>*</w:t>
            </w:r>
          </w:p>
        </w:tc>
      </w:tr>
    </w:tbl>
    <w:p w14:paraId="740A8802" w14:textId="77777777" w:rsidR="005907E5" w:rsidRDefault="005907E5">
      <w:pPr>
        <w:rPr>
          <w:rFonts w:ascii="Arial" w:hAnsi="Arial" w:cs="Arial"/>
          <w:b/>
          <w:bCs/>
        </w:rPr>
      </w:pPr>
    </w:p>
    <w:sectPr w:rsidR="005907E5" w:rsidSect="006E6A8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AEE6" w14:textId="77777777" w:rsidR="000352DD" w:rsidRDefault="000352DD" w:rsidP="0043369B">
      <w:r>
        <w:separator/>
      </w:r>
    </w:p>
  </w:endnote>
  <w:endnote w:type="continuationSeparator" w:id="0">
    <w:p w14:paraId="42566530" w14:textId="77777777" w:rsidR="000352DD" w:rsidRDefault="000352DD" w:rsidP="004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469"/>
      <w:docPartObj>
        <w:docPartGallery w:val="Page Numbers (Bottom of Page)"/>
        <w:docPartUnique/>
      </w:docPartObj>
    </w:sdtPr>
    <w:sdtEndPr/>
    <w:sdtContent>
      <w:p w14:paraId="0090A9D3" w14:textId="5C155399" w:rsidR="0043369B" w:rsidRDefault="00033525">
        <w:pPr>
          <w:pStyle w:val="Footer"/>
        </w:pPr>
        <w:r>
          <w:fldChar w:fldCharType="begin"/>
        </w:r>
        <w:r>
          <w:instrText xml:space="preserve"> PAGE   \* MERGEFORMAT </w:instrText>
        </w:r>
        <w:r>
          <w:fldChar w:fldCharType="separate"/>
        </w:r>
        <w:r w:rsidR="00637AF9">
          <w:rPr>
            <w:noProof/>
          </w:rPr>
          <w:t>4</w:t>
        </w:r>
        <w:r>
          <w:rPr>
            <w:noProof/>
          </w:rPr>
          <w:fldChar w:fldCharType="end"/>
        </w:r>
      </w:p>
    </w:sdtContent>
  </w:sdt>
  <w:p w14:paraId="48CFC06B" w14:textId="77777777" w:rsidR="0043369B" w:rsidRDefault="00433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92DDB" w14:textId="77777777" w:rsidR="000352DD" w:rsidRDefault="000352DD" w:rsidP="0043369B">
      <w:r>
        <w:separator/>
      </w:r>
    </w:p>
  </w:footnote>
  <w:footnote w:type="continuationSeparator" w:id="0">
    <w:p w14:paraId="00E3EF10" w14:textId="77777777" w:rsidR="000352DD" w:rsidRDefault="000352DD" w:rsidP="004336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27C780E"/>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7CFC5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2A3C28"/>
    <w:multiLevelType w:val="hybridMultilevel"/>
    <w:tmpl w:val="14EC0748"/>
    <w:lvl w:ilvl="0" w:tplc="9D0E8D6C">
      <w:start w:val="1"/>
      <w:numFmt w:val="decimal"/>
      <w:lvlText w:val="%1."/>
      <w:lvlJc w:val="left"/>
      <w:pPr>
        <w:tabs>
          <w:tab w:val="num" w:pos="794"/>
        </w:tabs>
        <w:ind w:left="794"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00F51"/>
    <w:multiLevelType w:val="hybridMultilevel"/>
    <w:tmpl w:val="123AA16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37F4B"/>
    <w:multiLevelType w:val="hybridMultilevel"/>
    <w:tmpl w:val="DC4AA5E6"/>
    <w:lvl w:ilvl="0" w:tplc="411E68CE">
      <w:start w:val="1"/>
      <w:numFmt w:val="decimal"/>
      <w:lvlText w:val="%1."/>
      <w:lvlJc w:val="left"/>
      <w:pPr>
        <w:tabs>
          <w:tab w:val="num" w:pos="397"/>
        </w:tabs>
        <w:ind w:left="397" w:hanging="397"/>
      </w:pPr>
      <w:rPr>
        <w:rFonts w:ascii="Arial" w:hAnsi="Arial" w:hint="default"/>
        <w:b w:val="0"/>
        <w:i w:val="0"/>
        <w:sz w:val="24"/>
        <w:szCs w:val="24"/>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5" w15:restartNumberingAfterBreak="0">
    <w:nsid w:val="093B5945"/>
    <w:multiLevelType w:val="hybridMultilevel"/>
    <w:tmpl w:val="C654180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0DB1007D"/>
    <w:multiLevelType w:val="hybridMultilevel"/>
    <w:tmpl w:val="C2084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711718"/>
    <w:multiLevelType w:val="hybridMultilevel"/>
    <w:tmpl w:val="D7D45BF0"/>
    <w:lvl w:ilvl="0" w:tplc="52C841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A8469B"/>
    <w:multiLevelType w:val="hybridMultilevel"/>
    <w:tmpl w:val="DC38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426EB"/>
    <w:multiLevelType w:val="hybridMultilevel"/>
    <w:tmpl w:val="A2C27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93B21"/>
    <w:multiLevelType w:val="hybridMultilevel"/>
    <w:tmpl w:val="4BFC5D50"/>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F6932AD"/>
    <w:multiLevelType w:val="hybridMultilevel"/>
    <w:tmpl w:val="0B7AAF7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468CA"/>
    <w:multiLevelType w:val="hybridMultilevel"/>
    <w:tmpl w:val="B52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E6390"/>
    <w:multiLevelType w:val="hybridMultilevel"/>
    <w:tmpl w:val="90BE39F0"/>
    <w:lvl w:ilvl="0" w:tplc="ED0A285C">
      <w:start w:val="1"/>
      <w:numFmt w:val="decimal"/>
      <w:lvlText w:val="%1."/>
      <w:lvlJc w:val="left"/>
      <w:pPr>
        <w:tabs>
          <w:tab w:val="num" w:pos="794"/>
        </w:tabs>
        <w:ind w:left="794" w:hanging="43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8F0908"/>
    <w:multiLevelType w:val="hybridMultilevel"/>
    <w:tmpl w:val="78FAA830"/>
    <w:lvl w:ilvl="0" w:tplc="9394F758">
      <w:start w:val="11"/>
      <w:numFmt w:val="decimal"/>
      <w:lvlText w:val="%1p"/>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C5B8E"/>
    <w:multiLevelType w:val="hybridMultilevel"/>
    <w:tmpl w:val="1900529A"/>
    <w:lvl w:ilvl="0" w:tplc="A68232E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8F372D9"/>
    <w:multiLevelType w:val="hybridMultilevel"/>
    <w:tmpl w:val="884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A4BF4"/>
    <w:multiLevelType w:val="hybridMultilevel"/>
    <w:tmpl w:val="3E20AB6A"/>
    <w:lvl w:ilvl="0" w:tplc="9D0E8D6C">
      <w:start w:val="1"/>
      <w:numFmt w:val="decimal"/>
      <w:lvlText w:val="%1."/>
      <w:lvlJc w:val="left"/>
      <w:pPr>
        <w:tabs>
          <w:tab w:val="num" w:pos="794"/>
        </w:tabs>
        <w:ind w:left="794" w:hanging="397"/>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72DC9"/>
    <w:multiLevelType w:val="hybridMultilevel"/>
    <w:tmpl w:val="7BA6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C24CC"/>
    <w:multiLevelType w:val="hybridMultilevel"/>
    <w:tmpl w:val="C57CB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FE5434"/>
    <w:multiLevelType w:val="hybridMultilevel"/>
    <w:tmpl w:val="413E63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582CF7"/>
    <w:multiLevelType w:val="hybridMultilevel"/>
    <w:tmpl w:val="A2D2BC98"/>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5EB6A31"/>
    <w:multiLevelType w:val="hybridMultilevel"/>
    <w:tmpl w:val="3E20AB6A"/>
    <w:lvl w:ilvl="0" w:tplc="9D0E8D6C">
      <w:start w:val="1"/>
      <w:numFmt w:val="decimal"/>
      <w:lvlText w:val="%1."/>
      <w:lvlJc w:val="left"/>
      <w:pPr>
        <w:tabs>
          <w:tab w:val="num" w:pos="397"/>
        </w:tabs>
        <w:ind w:left="397" w:hanging="397"/>
      </w:pPr>
      <w:rPr>
        <w:rFonts w:hint="default"/>
        <w:b w:val="0"/>
        <w:i w:val="0"/>
      </w:rPr>
    </w:lvl>
    <w:lvl w:ilvl="1" w:tplc="0409000F">
      <w:start w:val="1"/>
      <w:numFmt w:val="decimal"/>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3" w15:restartNumberingAfterBreak="0">
    <w:nsid w:val="56960335"/>
    <w:multiLevelType w:val="hybridMultilevel"/>
    <w:tmpl w:val="541A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71275"/>
    <w:multiLevelType w:val="hybridMultilevel"/>
    <w:tmpl w:val="869E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85979"/>
    <w:multiLevelType w:val="hybridMultilevel"/>
    <w:tmpl w:val="835622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23590"/>
    <w:multiLevelType w:val="hybridMultilevel"/>
    <w:tmpl w:val="0B5E9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545893"/>
    <w:multiLevelType w:val="hybridMultilevel"/>
    <w:tmpl w:val="7DE2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E106B"/>
    <w:multiLevelType w:val="hybridMultilevel"/>
    <w:tmpl w:val="B15C9B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C1847"/>
    <w:multiLevelType w:val="hybridMultilevel"/>
    <w:tmpl w:val="5AA8764C"/>
    <w:lvl w:ilvl="0" w:tplc="9D0E8D6C">
      <w:start w:val="1"/>
      <w:numFmt w:val="decimal"/>
      <w:lvlText w:val="%1."/>
      <w:lvlJc w:val="left"/>
      <w:pPr>
        <w:tabs>
          <w:tab w:val="num" w:pos="794"/>
        </w:tabs>
        <w:ind w:left="794" w:hanging="397"/>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C368D5"/>
    <w:multiLevelType w:val="hybridMultilevel"/>
    <w:tmpl w:val="18DAC4D2"/>
    <w:lvl w:ilvl="0" w:tplc="04090005">
      <w:start w:val="1"/>
      <w:numFmt w:val="bullet"/>
      <w:lvlText w:val=""/>
      <w:lvlJc w:val="left"/>
      <w:pPr>
        <w:tabs>
          <w:tab w:val="num" w:pos="873"/>
        </w:tabs>
        <w:ind w:left="873" w:hanging="360"/>
      </w:pPr>
      <w:rPr>
        <w:rFonts w:ascii="Wingdings" w:hAnsi="Wingdings"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num w:numId="1">
    <w:abstractNumId w:val="10"/>
  </w:num>
  <w:num w:numId="2">
    <w:abstractNumId w:val="8"/>
  </w:num>
  <w:num w:numId="3">
    <w:abstractNumId w:val="30"/>
  </w:num>
  <w:num w:numId="4">
    <w:abstractNumId w:val="21"/>
  </w:num>
  <w:num w:numId="5">
    <w:abstractNumId w:val="13"/>
  </w:num>
  <w:num w:numId="6">
    <w:abstractNumId w:val="22"/>
  </w:num>
  <w:num w:numId="7">
    <w:abstractNumId w:val="2"/>
  </w:num>
  <w:num w:numId="8">
    <w:abstractNumId w:val="6"/>
  </w:num>
  <w:num w:numId="9">
    <w:abstractNumId w:val="5"/>
  </w:num>
  <w:num w:numId="10">
    <w:abstractNumId w:val="23"/>
  </w:num>
  <w:num w:numId="11">
    <w:abstractNumId w:val="12"/>
  </w:num>
  <w:num w:numId="12">
    <w:abstractNumId w:val="7"/>
  </w:num>
  <w:num w:numId="13">
    <w:abstractNumId w:val="15"/>
  </w:num>
  <w:num w:numId="14">
    <w:abstractNumId w:val="1"/>
  </w:num>
  <w:num w:numId="15">
    <w:abstractNumId w:val="24"/>
  </w:num>
  <w:num w:numId="16">
    <w:abstractNumId w:val="27"/>
  </w:num>
  <w:num w:numId="17">
    <w:abstractNumId w:val="18"/>
  </w:num>
  <w:num w:numId="18">
    <w:abstractNumId w:val="19"/>
  </w:num>
  <w:num w:numId="19">
    <w:abstractNumId w:val="26"/>
  </w:num>
  <w:num w:numId="20">
    <w:abstractNumId w:val="9"/>
  </w:num>
  <w:num w:numId="21">
    <w:abstractNumId w:val="4"/>
  </w:num>
  <w:num w:numId="22">
    <w:abstractNumId w:val="29"/>
  </w:num>
  <w:num w:numId="23">
    <w:abstractNumId w:val="0"/>
  </w:num>
  <w:num w:numId="24">
    <w:abstractNumId w:val="16"/>
  </w:num>
  <w:num w:numId="25">
    <w:abstractNumId w:val="17"/>
  </w:num>
  <w:num w:numId="26">
    <w:abstractNumId w:val="14"/>
  </w:num>
  <w:num w:numId="27">
    <w:abstractNumId w:val="11"/>
  </w:num>
  <w:num w:numId="28">
    <w:abstractNumId w:val="3"/>
  </w:num>
  <w:num w:numId="29">
    <w:abstractNumId w:val="25"/>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52EB"/>
    <w:rsid w:val="00007C1D"/>
    <w:rsid w:val="00033525"/>
    <w:rsid w:val="000352DD"/>
    <w:rsid w:val="00043F58"/>
    <w:rsid w:val="00052D0F"/>
    <w:rsid w:val="0008320F"/>
    <w:rsid w:val="00145971"/>
    <w:rsid w:val="00176D78"/>
    <w:rsid w:val="00193759"/>
    <w:rsid w:val="001D1110"/>
    <w:rsid w:val="001E62CB"/>
    <w:rsid w:val="001F5A4D"/>
    <w:rsid w:val="00217D97"/>
    <w:rsid w:val="002413C6"/>
    <w:rsid w:val="002546EC"/>
    <w:rsid w:val="00272F28"/>
    <w:rsid w:val="00290BC5"/>
    <w:rsid w:val="002A763F"/>
    <w:rsid w:val="002D2188"/>
    <w:rsid w:val="00362C28"/>
    <w:rsid w:val="00364903"/>
    <w:rsid w:val="003779D8"/>
    <w:rsid w:val="0043369B"/>
    <w:rsid w:val="00450652"/>
    <w:rsid w:val="004A07A9"/>
    <w:rsid w:val="004A197A"/>
    <w:rsid w:val="004E2CDF"/>
    <w:rsid w:val="004E7719"/>
    <w:rsid w:val="00520B39"/>
    <w:rsid w:val="00521265"/>
    <w:rsid w:val="00522096"/>
    <w:rsid w:val="00533CED"/>
    <w:rsid w:val="005452EB"/>
    <w:rsid w:val="00555408"/>
    <w:rsid w:val="005907E5"/>
    <w:rsid w:val="005C34BC"/>
    <w:rsid w:val="005E79CA"/>
    <w:rsid w:val="006202E1"/>
    <w:rsid w:val="00637AF9"/>
    <w:rsid w:val="006E6A84"/>
    <w:rsid w:val="007031E2"/>
    <w:rsid w:val="00703ED4"/>
    <w:rsid w:val="00715A8E"/>
    <w:rsid w:val="00743F05"/>
    <w:rsid w:val="00753983"/>
    <w:rsid w:val="007657A4"/>
    <w:rsid w:val="0078013E"/>
    <w:rsid w:val="00785A09"/>
    <w:rsid w:val="00790A38"/>
    <w:rsid w:val="007E0CF0"/>
    <w:rsid w:val="008365A2"/>
    <w:rsid w:val="00836C42"/>
    <w:rsid w:val="00882369"/>
    <w:rsid w:val="008A7C64"/>
    <w:rsid w:val="00910002"/>
    <w:rsid w:val="00910A17"/>
    <w:rsid w:val="0093366D"/>
    <w:rsid w:val="00943272"/>
    <w:rsid w:val="009517E8"/>
    <w:rsid w:val="00964DBE"/>
    <w:rsid w:val="0097291D"/>
    <w:rsid w:val="00976E76"/>
    <w:rsid w:val="009F366C"/>
    <w:rsid w:val="00A05FBF"/>
    <w:rsid w:val="00A26C3D"/>
    <w:rsid w:val="00A863E4"/>
    <w:rsid w:val="00A96E84"/>
    <w:rsid w:val="00AB4A8E"/>
    <w:rsid w:val="00AE3677"/>
    <w:rsid w:val="00B91565"/>
    <w:rsid w:val="00BB55E5"/>
    <w:rsid w:val="00BD7A38"/>
    <w:rsid w:val="00BE71D8"/>
    <w:rsid w:val="00BF3E37"/>
    <w:rsid w:val="00C21EB5"/>
    <w:rsid w:val="00C3577E"/>
    <w:rsid w:val="00C37283"/>
    <w:rsid w:val="00C5343E"/>
    <w:rsid w:val="00CD3A2A"/>
    <w:rsid w:val="00CE5B4E"/>
    <w:rsid w:val="00D16CBD"/>
    <w:rsid w:val="00D17485"/>
    <w:rsid w:val="00D4733A"/>
    <w:rsid w:val="00D7054A"/>
    <w:rsid w:val="00D73670"/>
    <w:rsid w:val="00D94994"/>
    <w:rsid w:val="00D965E2"/>
    <w:rsid w:val="00DB784D"/>
    <w:rsid w:val="00E37A0A"/>
    <w:rsid w:val="00E52DF6"/>
    <w:rsid w:val="00EC5A6F"/>
    <w:rsid w:val="00F106E0"/>
    <w:rsid w:val="00F249A6"/>
    <w:rsid w:val="00F72979"/>
    <w:rsid w:val="00F7361A"/>
    <w:rsid w:val="00F7503A"/>
    <w:rsid w:val="00F92863"/>
    <w:rsid w:val="00F95101"/>
    <w:rsid w:val="00FA27CE"/>
    <w:rsid w:val="00FD3EC4"/>
    <w:rsid w:val="00FD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4B2AA"/>
  <w15:docId w15:val="{9B293757-B800-41C8-BCD0-7E8FF723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84"/>
    <w:rPr>
      <w:sz w:val="24"/>
      <w:szCs w:val="24"/>
      <w:lang w:eastAsia="en-US"/>
    </w:rPr>
  </w:style>
  <w:style w:type="paragraph" w:styleId="Heading1">
    <w:name w:val="heading 1"/>
    <w:basedOn w:val="Normal"/>
    <w:next w:val="Normal"/>
    <w:qFormat/>
    <w:rsid w:val="006E6A84"/>
    <w:pPr>
      <w:keepNext/>
      <w:jc w:val="center"/>
      <w:outlineLvl w:val="0"/>
    </w:pPr>
    <w:rPr>
      <w:rFonts w:ascii="Arial Narrow" w:hAnsi="Arial Narrow"/>
      <w:sz w:val="28"/>
      <w:szCs w:val="20"/>
    </w:rPr>
  </w:style>
  <w:style w:type="paragraph" w:styleId="Heading2">
    <w:name w:val="heading 2"/>
    <w:basedOn w:val="Normal"/>
    <w:next w:val="Normal"/>
    <w:qFormat/>
    <w:rsid w:val="006E6A84"/>
    <w:pPr>
      <w:keepNext/>
      <w:jc w:val="center"/>
      <w:outlineLvl w:val="1"/>
    </w:pPr>
    <w:rPr>
      <w:rFonts w:ascii="Arial" w:hAnsi="Arial" w:cs="Arial"/>
      <w:b/>
      <w:bCs/>
      <w:sz w:val="32"/>
      <w:szCs w:val="20"/>
    </w:rPr>
  </w:style>
  <w:style w:type="paragraph" w:styleId="Heading3">
    <w:name w:val="heading 3"/>
    <w:basedOn w:val="Normal"/>
    <w:next w:val="Normal"/>
    <w:qFormat/>
    <w:rsid w:val="006E6A84"/>
    <w:pPr>
      <w:keepNext/>
      <w:jc w:val="center"/>
      <w:outlineLvl w:val="2"/>
    </w:pPr>
    <w:rPr>
      <w:rFonts w:ascii="Arial" w:hAnsi="Arial" w:cs="Arial"/>
      <w:b/>
      <w:bCs/>
      <w:sz w:val="28"/>
      <w:szCs w:val="20"/>
    </w:rPr>
  </w:style>
  <w:style w:type="paragraph" w:styleId="Heading6">
    <w:name w:val="heading 6"/>
    <w:basedOn w:val="Normal"/>
    <w:next w:val="Normal"/>
    <w:qFormat/>
    <w:rsid w:val="006E6A84"/>
    <w:pPr>
      <w:keepNext/>
      <w:jc w:val="center"/>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6A84"/>
    <w:pPr>
      <w:ind w:left="720" w:hanging="720"/>
    </w:pPr>
    <w:rPr>
      <w:rFonts w:ascii="Arial" w:hAnsi="Arial" w:cs="Arial"/>
      <w:sz w:val="22"/>
      <w:szCs w:val="20"/>
    </w:rPr>
  </w:style>
  <w:style w:type="paragraph" w:styleId="BodyText">
    <w:name w:val="Body Text"/>
    <w:basedOn w:val="Normal"/>
    <w:rsid w:val="006E6A84"/>
    <w:rPr>
      <w:rFonts w:ascii="Arial" w:hAnsi="Arial" w:cs="Arial"/>
      <w:b/>
      <w:bCs/>
      <w:sz w:val="22"/>
      <w:szCs w:val="20"/>
    </w:rPr>
  </w:style>
  <w:style w:type="paragraph" w:styleId="BodyTextIndent2">
    <w:name w:val="Body Text Indent 2"/>
    <w:basedOn w:val="Normal"/>
    <w:rsid w:val="006E6A84"/>
    <w:pPr>
      <w:tabs>
        <w:tab w:val="left" w:pos="1080"/>
      </w:tabs>
      <w:ind w:left="1080"/>
    </w:pPr>
    <w:rPr>
      <w:rFonts w:ascii="Arial" w:hAnsi="Arial" w:cs="Arial"/>
      <w:b/>
      <w:bCs/>
    </w:rPr>
  </w:style>
  <w:style w:type="table" w:styleId="TableGrid">
    <w:name w:val="Table Grid"/>
    <w:basedOn w:val="TableNormal"/>
    <w:rsid w:val="00F7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A8E"/>
    <w:pPr>
      <w:ind w:left="720"/>
      <w:contextualSpacing/>
    </w:pPr>
  </w:style>
  <w:style w:type="paragraph" w:styleId="BalloonText">
    <w:name w:val="Balloon Text"/>
    <w:basedOn w:val="Normal"/>
    <w:link w:val="BalloonTextChar"/>
    <w:uiPriority w:val="99"/>
    <w:semiHidden/>
    <w:unhideWhenUsed/>
    <w:rsid w:val="009517E8"/>
    <w:rPr>
      <w:rFonts w:ascii="Tahoma" w:hAnsi="Tahoma" w:cs="Tahoma"/>
      <w:sz w:val="16"/>
      <w:szCs w:val="16"/>
    </w:rPr>
  </w:style>
  <w:style w:type="character" w:customStyle="1" w:styleId="BalloonTextChar">
    <w:name w:val="Balloon Text Char"/>
    <w:basedOn w:val="DefaultParagraphFont"/>
    <w:link w:val="BalloonText"/>
    <w:uiPriority w:val="99"/>
    <w:semiHidden/>
    <w:rsid w:val="009517E8"/>
    <w:rPr>
      <w:rFonts w:ascii="Tahoma" w:hAnsi="Tahoma" w:cs="Tahoma"/>
      <w:sz w:val="16"/>
      <w:szCs w:val="16"/>
      <w:lang w:eastAsia="en-US"/>
    </w:rPr>
  </w:style>
  <w:style w:type="paragraph" w:styleId="Header">
    <w:name w:val="header"/>
    <w:basedOn w:val="Normal"/>
    <w:link w:val="HeaderChar"/>
    <w:uiPriority w:val="99"/>
    <w:semiHidden/>
    <w:unhideWhenUsed/>
    <w:rsid w:val="0043369B"/>
    <w:pPr>
      <w:tabs>
        <w:tab w:val="center" w:pos="4513"/>
        <w:tab w:val="right" w:pos="9026"/>
      </w:tabs>
    </w:pPr>
  </w:style>
  <w:style w:type="character" w:customStyle="1" w:styleId="HeaderChar">
    <w:name w:val="Header Char"/>
    <w:basedOn w:val="DefaultParagraphFont"/>
    <w:link w:val="Header"/>
    <w:uiPriority w:val="99"/>
    <w:semiHidden/>
    <w:rsid w:val="0043369B"/>
    <w:rPr>
      <w:sz w:val="24"/>
      <w:szCs w:val="24"/>
      <w:lang w:eastAsia="en-US"/>
    </w:rPr>
  </w:style>
  <w:style w:type="paragraph" w:styleId="Footer">
    <w:name w:val="footer"/>
    <w:basedOn w:val="Normal"/>
    <w:link w:val="FooterChar"/>
    <w:uiPriority w:val="99"/>
    <w:unhideWhenUsed/>
    <w:rsid w:val="0043369B"/>
    <w:pPr>
      <w:tabs>
        <w:tab w:val="center" w:pos="4513"/>
        <w:tab w:val="right" w:pos="9026"/>
      </w:tabs>
    </w:pPr>
  </w:style>
  <w:style w:type="character" w:customStyle="1" w:styleId="FooterChar">
    <w:name w:val="Footer Char"/>
    <w:basedOn w:val="DefaultParagraphFont"/>
    <w:link w:val="Footer"/>
    <w:uiPriority w:val="99"/>
    <w:rsid w:val="004336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BIRMINGHAM VOLUNTARY SERVICE COUNCIL</vt:lpstr>
    </vt:vector>
  </TitlesOfParts>
  <Company>BVSC</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VOLUNTARY SERVICE COUNCIL</dc:title>
  <dc:subject/>
  <dc:creator>Microsoft Office User</dc:creator>
  <cp:keywords/>
  <dc:description/>
  <cp:lastModifiedBy>Gill</cp:lastModifiedBy>
  <cp:revision>6</cp:revision>
  <cp:lastPrinted>2017-04-04T09:20:00Z</cp:lastPrinted>
  <dcterms:created xsi:type="dcterms:W3CDTF">2021-03-02T17:17:00Z</dcterms:created>
  <dcterms:modified xsi:type="dcterms:W3CDTF">2021-04-22T14:35:00Z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-305001696</vt:i4>
  </property>
  <property fmtid="{D5CDD505-2E9C-101B-9397-08002B2CF9AE}" pid="3" name="_EmailSubject">
    <vt:lpwstr>RM Job Des</vt:lpwstr>
  </property>
  <property fmtid="{D5CDD505-2E9C-101B-9397-08002B2CF9AE}" pid="4" name="_AuthorEmail">
    <vt:lpwstr>BrianC@bvsc.org</vt:lpwstr>
  </property>
  <property fmtid="{D5CDD505-2E9C-101B-9397-08002B2CF9AE}" pid="5" name="_AuthorEmailDisplayName">
    <vt:lpwstr>Brian  Carr</vt:lpwstr>
  </property>
  <property fmtid="{D5CDD505-2E9C-101B-9397-08002B2CF9AE}" pid="6" name="_PreviousAdHocReviewCycleID">
    <vt:i4>-1294413905</vt:i4>
  </property>
  <property fmtid="{D5CDD505-2E9C-101B-9397-08002B2CF9AE}" pid="7" name="_ReviewingToolsShownOnce">
    <vt:lpwstr/>
  </property>
</Properties>
</file>